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0C" w:rsidRDefault="0032340C" w:rsidP="0032340C">
      <w:pPr>
        <w:pStyle w:val="lfej"/>
        <w:tabs>
          <w:tab w:val="clear" w:pos="4536"/>
          <w:tab w:val="clear" w:pos="9072"/>
          <w:tab w:val="left" w:pos="2386"/>
        </w:tabs>
        <w:jc w:val="center"/>
      </w:pPr>
      <w:bookmarkStart w:id="0" w:name="_Toc462310883"/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37CFEC5A" wp14:editId="3EAB068C">
            <wp:simplePos x="0" y="0"/>
            <wp:positionH relativeFrom="column">
              <wp:posOffset>1903730</wp:posOffset>
            </wp:positionH>
            <wp:positionV relativeFrom="paragraph">
              <wp:posOffset>-300355</wp:posOffset>
            </wp:positionV>
            <wp:extent cx="1685290" cy="655320"/>
            <wp:effectExtent l="0" t="0" r="0" b="0"/>
            <wp:wrapTight wrapText="bothSides">
              <wp:wrapPolygon edited="0">
                <wp:start x="0" y="0"/>
                <wp:lineTo x="0" y="20721"/>
                <wp:lineTo x="21242" y="20721"/>
                <wp:lineTo x="21242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4226F822" wp14:editId="6C0A10EF">
            <wp:simplePos x="0" y="0"/>
            <wp:positionH relativeFrom="column">
              <wp:posOffset>-81280</wp:posOffset>
            </wp:positionH>
            <wp:positionV relativeFrom="paragraph">
              <wp:posOffset>-184150</wp:posOffset>
            </wp:positionV>
            <wp:extent cx="627380" cy="608330"/>
            <wp:effectExtent l="0" t="0" r="0" b="0"/>
            <wp:wrapThrough wrapText="bothSides">
              <wp:wrapPolygon edited="0">
                <wp:start x="2623" y="2706"/>
                <wp:lineTo x="1312" y="10146"/>
                <wp:lineTo x="1312" y="14881"/>
                <wp:lineTo x="2623" y="17587"/>
                <wp:lineTo x="19676" y="17587"/>
                <wp:lineTo x="19020" y="5411"/>
                <wp:lineTo x="18364" y="2706"/>
                <wp:lineTo x="2623" y="2706"/>
              </wp:wrapPolygon>
            </wp:wrapThrough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59387FD5" wp14:editId="678CF481">
            <wp:simplePos x="0" y="0"/>
            <wp:positionH relativeFrom="column">
              <wp:posOffset>4483735</wp:posOffset>
            </wp:positionH>
            <wp:positionV relativeFrom="paragraph">
              <wp:posOffset>-252095</wp:posOffset>
            </wp:positionV>
            <wp:extent cx="1753235" cy="610235"/>
            <wp:effectExtent l="0" t="0" r="0" b="0"/>
            <wp:wrapThrough wrapText="bothSides">
              <wp:wrapPolygon edited="0">
                <wp:start x="0" y="0"/>
                <wp:lineTo x="0" y="20903"/>
                <wp:lineTo x="21357" y="20903"/>
                <wp:lineTo x="21357" y="0"/>
                <wp:lineTo x="0" y="0"/>
              </wp:wrapPolygon>
            </wp:wrapThrough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um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6"/>
                    <a:stretch/>
                  </pic:blipFill>
                  <pic:spPr bwMode="auto">
                    <a:xfrm>
                      <a:off x="0" y="0"/>
                      <a:ext cx="1753235" cy="61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40C" w:rsidRDefault="0032340C" w:rsidP="00657E34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32340C" w:rsidRDefault="0032340C" w:rsidP="00657E34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657E34" w:rsidRPr="00657E34" w:rsidRDefault="0032340C" w:rsidP="00657E34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Az Önkormányzati ASP projekt f</w:t>
      </w:r>
      <w:r w:rsidR="00657E34" w:rsidRPr="00657E34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inanszírozására vonatkozó információk</w:t>
      </w:r>
      <w:bookmarkEnd w:id="0"/>
      <w:r w:rsidR="00657E34" w:rsidRPr="00657E34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</w:p>
    <w:p w:rsidR="00657E34" w:rsidRPr="00657E34" w:rsidRDefault="00657E34" w:rsidP="00657E34">
      <w:pPr>
        <w:jc w:val="both"/>
        <w:rPr>
          <w:rFonts w:ascii="Times New Roman" w:hAnsi="Times New Roman" w:cs="Times New Roman"/>
        </w:rPr>
      </w:pPr>
    </w:p>
    <w:p w:rsidR="00657E34" w:rsidRPr="00657E34" w:rsidRDefault="00657E34" w:rsidP="00657E34">
      <w:pPr>
        <w:jc w:val="both"/>
        <w:rPr>
          <w:rFonts w:ascii="Times New Roman" w:hAnsi="Times New Roman" w:cs="Times New Roman"/>
        </w:rPr>
      </w:pPr>
      <w:r w:rsidRPr="00657E34">
        <w:rPr>
          <w:rFonts w:ascii="Times New Roman" w:hAnsi="Times New Roman" w:cs="Times New Roman"/>
        </w:rPr>
        <w:t>Az önkormányzati ASP szolgáltatás kiterjesztésére két forrás biztosít finanszírozást:</w:t>
      </w:r>
    </w:p>
    <w:p w:rsidR="00657E34" w:rsidRPr="00657E34" w:rsidRDefault="00657E34" w:rsidP="00657E3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657E34">
        <w:rPr>
          <w:rFonts w:ascii="Times New Roman" w:hAnsi="Times New Roman" w:cs="Times New Roman"/>
        </w:rPr>
        <w:t xml:space="preserve">Csatlakoztatási pályázat az önkormányzatoknak, amelynek kerete 8.500.000.000 Ft. </w:t>
      </w:r>
    </w:p>
    <w:p w:rsidR="00657E34" w:rsidRPr="00657E34" w:rsidRDefault="00657E34" w:rsidP="00657E3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657E34">
        <w:rPr>
          <w:rFonts w:ascii="Times New Roman" w:hAnsi="Times New Roman" w:cs="Times New Roman"/>
        </w:rPr>
        <w:t>Kiemelt projekt, amelynek kerete 15.000.000.000 Ft.</w:t>
      </w:r>
    </w:p>
    <w:p w:rsidR="00657E34" w:rsidRPr="00657E34" w:rsidRDefault="00657E34" w:rsidP="00657E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bookmarkStart w:id="1" w:name="_GoBack"/>
      <w:bookmarkEnd w:id="1"/>
    </w:p>
    <w:p w:rsidR="00657E34" w:rsidRPr="00657E34" w:rsidRDefault="00657E34" w:rsidP="00657E3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57E34">
        <w:rPr>
          <w:rFonts w:ascii="Times New Roman" w:hAnsi="Times New Roman" w:cs="Times New Roman"/>
          <w:i/>
        </w:rPr>
        <w:t>Pályázati kiírás</w:t>
      </w:r>
    </w:p>
    <w:p w:rsidR="00657E34" w:rsidRPr="00657E34" w:rsidRDefault="00657E34" w:rsidP="00657E3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57E34" w:rsidRPr="00657E34" w:rsidRDefault="00657E34" w:rsidP="00657E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34">
        <w:rPr>
          <w:rFonts w:ascii="Times New Roman" w:hAnsi="Times New Roman" w:cs="Times New Roman"/>
        </w:rPr>
        <w:t>Az önkormányzati csatlakozási felkészülési feladatok támogatására tervezetten egy 8.5 Mrd Ft-os pályázati keret áll rendelkezésre.</w:t>
      </w:r>
    </w:p>
    <w:p w:rsidR="00657E34" w:rsidRPr="00657E34" w:rsidRDefault="00657E34" w:rsidP="00657E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7E34" w:rsidRPr="00657E34" w:rsidRDefault="00657E34" w:rsidP="00657E34">
      <w:pPr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r w:rsidRPr="00657E34">
        <w:rPr>
          <w:rFonts w:ascii="Times New Roman" w:hAnsi="Times New Roman" w:cs="Times New Roman"/>
        </w:rPr>
        <w:t>A pályázati konstrukció, ami a forrásmegosztás arányait is rögzíti a „</w:t>
      </w:r>
      <w:r w:rsidRPr="00657E34">
        <w:rPr>
          <w:rFonts w:ascii="Times New Roman" w:hAnsi="Times New Roman" w:cs="Times New Roman"/>
          <w:lang w:eastAsia="hu-HU"/>
        </w:rPr>
        <w:t>Csatlakoztatási konstrukció az önkormányzati ASP rendszer országos kiterjesztéséhez” című, KÖFOP-1.2.1-VEKOP-16 kódszámú Felhívás, ami 2016. 08. 15-én jelent meg.</w:t>
      </w:r>
    </w:p>
    <w:p w:rsidR="00657E34" w:rsidRPr="00657E34" w:rsidRDefault="00657E34" w:rsidP="00657E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7E34" w:rsidRPr="00657E34" w:rsidRDefault="00657E34" w:rsidP="00657E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34">
        <w:rPr>
          <w:rFonts w:ascii="Times New Roman" w:hAnsi="Times New Roman" w:cs="Times New Roman"/>
        </w:rPr>
        <w:t>A támogatott önkormányzati oldali felkészülési tevékenységek az alábbiak.</w:t>
      </w:r>
    </w:p>
    <w:p w:rsidR="00657E34" w:rsidRPr="00657E34" w:rsidRDefault="00657E34" w:rsidP="00657E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7E34" w:rsidRPr="00657E34" w:rsidRDefault="00657E34" w:rsidP="00657E34">
      <w:pPr>
        <w:spacing w:line="240" w:lineRule="auto"/>
        <w:jc w:val="both"/>
        <w:rPr>
          <w:rFonts w:ascii="Times New Roman" w:hAnsi="Times New Roman" w:cs="Times New Roman"/>
        </w:rPr>
      </w:pPr>
      <w:r w:rsidRPr="00657E34">
        <w:rPr>
          <w:rFonts w:ascii="Times New Roman" w:hAnsi="Times New Roman" w:cs="Times New Roman"/>
        </w:rPr>
        <w:t>A támogatható tevékenységekhez kapcsolódó előírások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57E34" w:rsidRPr="00657E34" w:rsidTr="00F13BC2">
        <w:tc>
          <w:tcPr>
            <w:tcW w:w="3256" w:type="dxa"/>
          </w:tcPr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>Eszközök beszerzése</w:t>
            </w:r>
          </w:p>
        </w:tc>
        <w:tc>
          <w:tcPr>
            <w:tcW w:w="5806" w:type="dxa"/>
          </w:tcPr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Legalább az ASP Korm. rendelet 2. számú mellékletében foglalt paraméterekkel rendelkező, az önkormányzati ASP rendszer szakrendszereinek használatához szükséges eszközök beszerzése támogatott: </w:t>
            </w:r>
          </w:p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- felhasználói (önkormányzati) munkaállomások 17 (munkaállomás, laptop, licencek, monitor), </w:t>
            </w:r>
          </w:p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- nyomtató, hálózati eszközök és </w:t>
            </w:r>
            <w:proofErr w:type="spellStart"/>
            <w:r w:rsidRPr="00657E34">
              <w:rPr>
                <w:rFonts w:ascii="Times New Roman" w:hAnsi="Times New Roman" w:cs="Times New Roman"/>
                <w:sz w:val="20"/>
                <w:szCs w:val="20"/>
              </w:rPr>
              <w:t>multifunkciós</w:t>
            </w:r>
            <w:proofErr w:type="spellEnd"/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 nyomtatók (nyomtató, másoló, </w:t>
            </w:r>
            <w:proofErr w:type="spellStart"/>
            <w:r w:rsidRPr="00657E34">
              <w:rPr>
                <w:rFonts w:ascii="Times New Roman" w:hAnsi="Times New Roman" w:cs="Times New Roman"/>
                <w:sz w:val="20"/>
                <w:szCs w:val="20"/>
              </w:rPr>
              <w:t>scanner</w:t>
            </w:r>
            <w:proofErr w:type="spellEnd"/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>Az ASP szolgáltatáshoz kapcsolódó minden (beleértve a nem jelen projekt keretében beszerzésre került) munkaállomáshoz kötelező 1 db, az elektronikus személyi igazolvány olvasására alkalmas kártyaolvasó beszerezése.</w:t>
            </w:r>
          </w:p>
        </w:tc>
      </w:tr>
      <w:tr w:rsidR="00657E34" w:rsidRPr="00657E34" w:rsidTr="00F13BC2">
        <w:tc>
          <w:tcPr>
            <w:tcW w:w="3256" w:type="dxa"/>
          </w:tcPr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>Működésfejlesztés és szabályozási keretek kialakítása</w:t>
            </w:r>
          </w:p>
        </w:tc>
        <w:tc>
          <w:tcPr>
            <w:tcW w:w="5806" w:type="dxa"/>
          </w:tcPr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Az önkormányzatnak az ASP szolgáltatáshoz való csatlakozási folyamat során felül kell vizsgálni belső folyamatait, működési rendjét és a belső szabályozó eszközeit, azokat hozzáigazítani az </w:t>
            </w:r>
            <w:proofErr w:type="spellStart"/>
            <w:r w:rsidRPr="00657E34">
              <w:rPr>
                <w:rFonts w:ascii="Times New Roman" w:hAnsi="Times New Roman" w:cs="Times New Roman"/>
                <w:sz w:val="20"/>
                <w:szCs w:val="20"/>
              </w:rPr>
              <w:t>ASP-ben</w:t>
            </w:r>
            <w:proofErr w:type="spellEnd"/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 biztosított szakrendszerek működési rendjéhez. A projekt megvalósítása során támogatott a belső és külső szabályzások aktualizálása, szükség esetén új szabályzatok, rendeletek készítése. Minimálisan elvárt tevékenység a jogszabály által kötelezően előírt Informatikai Biztonsági Szabályzatnak és az Iratkezelési szabályzatnak az ASP működési rendjéhez való igazítása. Kötelezően elvégzendő tevékenység.</w:t>
            </w:r>
          </w:p>
        </w:tc>
      </w:tr>
      <w:tr w:rsidR="00657E34" w:rsidRPr="00657E34" w:rsidTr="00F13BC2">
        <w:tc>
          <w:tcPr>
            <w:tcW w:w="3256" w:type="dxa"/>
          </w:tcPr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>Önkormányzatok elektronikus ügyintézéséhez kapcsolódó feltételek kialakítása</w:t>
            </w:r>
          </w:p>
        </w:tc>
        <w:tc>
          <w:tcPr>
            <w:tcW w:w="5806" w:type="dxa"/>
          </w:tcPr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Csatlakozás az ASP elektronikus ügyintézési szolgáltatás rendszeréhez és ennek segítségével elektronikus ügyintézési szolgáltatás nyújtása az állampolgárok és a vállalkozások felé az ASP tájékoztatási portálon megjelölt módon, amennyiben a lakosság lélekszáma a 3000 főt meghaladja. Önkormányzati feladatok: </w:t>
            </w:r>
          </w:p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- bevezetett helyi adók, átengedett központi adók bevallására szolgáló űrlapok kitöltését segítő útmutató elkészítése, honlapon való </w:t>
            </w:r>
            <w:r w:rsidRPr="00657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közzététele, Önkormányzati Hivatali Portálrendszerben az űrlapok publikálása, </w:t>
            </w:r>
          </w:p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- vállalkozók és számviteli szolgáltatók körében az online bevalláskitöltő rendszer ismertetése, szükség esetén bemutatása/oktatása </w:t>
            </w:r>
          </w:p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>- az adózás rendjéről szóló 2003. évi XCII. törvény 5. § (3) bekezdés hatályos szövege szerinti önkormányzati rendelet megalkotása. Kötelezően elvégzendő tevékenység (támogatási kategóriától függően).</w:t>
            </w:r>
          </w:p>
        </w:tc>
      </w:tr>
      <w:tr w:rsidR="00657E34" w:rsidRPr="00657E34" w:rsidTr="00F13BC2">
        <w:tc>
          <w:tcPr>
            <w:tcW w:w="3256" w:type="dxa"/>
          </w:tcPr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Önkormányzati szakrendszerek adatminőségének javítása, migrációja</w:t>
            </w:r>
          </w:p>
        </w:tc>
        <w:tc>
          <w:tcPr>
            <w:tcW w:w="5806" w:type="dxa"/>
          </w:tcPr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- Adattisztítás: A rendszer hatékony működése érdekében a migráció során felül kell vizsgálni a </w:t>
            </w:r>
            <w:proofErr w:type="spellStart"/>
            <w:r w:rsidRPr="00657E34">
              <w:rPr>
                <w:rFonts w:ascii="Times New Roman" w:hAnsi="Times New Roman" w:cs="Times New Roman"/>
                <w:sz w:val="20"/>
                <w:szCs w:val="20"/>
              </w:rPr>
              <w:t>migrálásra</w:t>
            </w:r>
            <w:proofErr w:type="spellEnd"/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 kerülő adatállományokat és a szükséges tisztításokat el kell végezni annak érdekében, hogy azok adatminősége megfelelő legyen. Az adattisztítás során ki kell térni a formai és szintaktikai hibák javítására és lehetőség szerint vizsgálni kell az adatok megfelelőségét, hogy a rendszerbe </w:t>
            </w:r>
            <w:proofErr w:type="spellStart"/>
            <w:r w:rsidRPr="00657E34">
              <w:rPr>
                <w:rFonts w:ascii="Times New Roman" w:hAnsi="Times New Roman" w:cs="Times New Roman"/>
                <w:sz w:val="20"/>
                <w:szCs w:val="20"/>
              </w:rPr>
              <w:t>validált</w:t>
            </w:r>
            <w:proofErr w:type="spellEnd"/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 információk kerüljenek. </w:t>
            </w:r>
          </w:p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- Rendszer testreszabás, paraméterezés: Az önkormányzatnak a csatlakozási folyamat során a számára létrehozott felületen meg kell határoznia a hozzáférésre jogosultak körét, meg kell határoznia a rendszer indításához szükséges indító beállításokat, azokat az egyedi, az adott önkormányzat működésére jellemző paramétereket, amelyek szükségesek a rendszer működéséhez. </w:t>
            </w:r>
          </w:p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- Adatmigráció: A csatlakozási folyamat során az önkormányzatoknak a korábbi nyilvántartásaikból az ASP Korm. rendeletnek megfelelően </w:t>
            </w:r>
            <w:proofErr w:type="spellStart"/>
            <w:r w:rsidRPr="00657E34">
              <w:rPr>
                <w:rFonts w:ascii="Times New Roman" w:hAnsi="Times New Roman" w:cs="Times New Roman"/>
                <w:sz w:val="20"/>
                <w:szCs w:val="20"/>
              </w:rPr>
              <w:t>migrálniuk</w:t>
            </w:r>
            <w:proofErr w:type="spellEnd"/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 kell az adataikat. Az ASP szolgáltató által meghatározott módszertan alapján, központi támogatás segítségével szükséges az adatok betöltését elvégezni az informatikai rendszerbe, a betöltés során keletkező esetleges hibákat ki kell javítani.</w:t>
            </w:r>
          </w:p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A migrációt ASP központ által, központilag meghatározott módszertan alapján, központi támogatás segítségével kell elvégezni, valamint elvárás, hogy olyan minőségű adatok kerüljenek </w:t>
            </w:r>
            <w:proofErr w:type="spellStart"/>
            <w:r w:rsidRPr="00657E34">
              <w:rPr>
                <w:rFonts w:ascii="Times New Roman" w:hAnsi="Times New Roman" w:cs="Times New Roman"/>
                <w:sz w:val="20"/>
                <w:szCs w:val="20"/>
              </w:rPr>
              <w:t>migrálásra</w:t>
            </w:r>
            <w:proofErr w:type="spellEnd"/>
            <w:r w:rsidRPr="00657E34">
              <w:rPr>
                <w:rFonts w:ascii="Times New Roman" w:hAnsi="Times New Roman" w:cs="Times New Roman"/>
                <w:sz w:val="20"/>
                <w:szCs w:val="20"/>
              </w:rPr>
              <w:t>, amelyek megfelelnek a beépített ellenőrző rendszernek. Kötelezően elvégzendő tevékenység</w:t>
            </w:r>
          </w:p>
        </w:tc>
      </w:tr>
      <w:tr w:rsidR="00657E34" w:rsidRPr="00657E34" w:rsidTr="00F13BC2">
        <w:tc>
          <w:tcPr>
            <w:tcW w:w="3256" w:type="dxa"/>
          </w:tcPr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>Oktatásokon történő részvételhez kapcsolódó utazás</w:t>
            </w:r>
          </w:p>
        </w:tc>
        <w:tc>
          <w:tcPr>
            <w:tcW w:w="5806" w:type="dxa"/>
          </w:tcPr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>Az ASP központ által szervezett, az ASP szolgáltatások bevezetéséhez kapcsolódó oktatásokon való részvételhez szükséges. Az oktatások költsége az ASP központot terheli. A felhívás keretében az önkormányzat érintett dolgozóinak, az oktatásokon történő részvételhez kapcsolódó, helyközi utazási költségei támogathatóak. (a helyi közlekedés költségei nem elszámolható). Kötelezően elvégzendő tevékenység.</w:t>
            </w:r>
          </w:p>
        </w:tc>
      </w:tr>
      <w:tr w:rsidR="00657E34" w:rsidRPr="00657E34" w:rsidTr="00F13BC2">
        <w:tc>
          <w:tcPr>
            <w:tcW w:w="3256" w:type="dxa"/>
          </w:tcPr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>Tesztelés, élesítés</w:t>
            </w:r>
          </w:p>
        </w:tc>
        <w:tc>
          <w:tcPr>
            <w:tcW w:w="5806" w:type="dxa"/>
          </w:tcPr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Az ASP szolgáltatáshoz történő csatlakozás során az önkormányzatoknak belső erőforrásaik felhasználásával tesztelniük, ellenőrizniük kell a számukra kialakításra kerülő szolgáltatásokat, működésük megfelelőségét. A tesztelési tevékenység a rendszerek élesítésével, valamint a Szolgáltatási Szerződés megkötésével zárul. A megkötött és hatályba lépett Szolgáltatási Szerződéseket projekt zárójelentéséhez csatolni szükséges. </w:t>
            </w:r>
          </w:p>
        </w:tc>
      </w:tr>
      <w:tr w:rsidR="00657E34" w:rsidRPr="00657E34" w:rsidTr="00F13BC2">
        <w:tc>
          <w:tcPr>
            <w:tcW w:w="3256" w:type="dxa"/>
          </w:tcPr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>Egyéb tevékenységek</w:t>
            </w:r>
          </w:p>
        </w:tc>
        <w:tc>
          <w:tcPr>
            <w:tcW w:w="5806" w:type="dxa"/>
          </w:tcPr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- Projektmenedzsment </w:t>
            </w:r>
          </w:p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- Horizontális követelmények teljesítése </w:t>
            </w:r>
          </w:p>
          <w:p w:rsidR="00657E34" w:rsidRPr="00657E34" w:rsidRDefault="00657E34" w:rsidP="00657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sz w:val="20"/>
                <w:szCs w:val="20"/>
              </w:rPr>
              <w:t xml:space="preserve">- Kötelező tájékoztatás, nyilvánosság </w:t>
            </w:r>
          </w:p>
        </w:tc>
      </w:tr>
    </w:tbl>
    <w:p w:rsidR="00657E34" w:rsidRPr="00657E34" w:rsidRDefault="00657E34" w:rsidP="00657E3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7E34" w:rsidRPr="00657E34" w:rsidRDefault="00657E34" w:rsidP="00657E34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657E34">
        <w:rPr>
          <w:rFonts w:ascii="Times New Roman" w:hAnsi="Times New Roman" w:cs="Times New Roman"/>
          <w:i/>
        </w:rPr>
        <w:t>Támogatást igénylők köre:</w:t>
      </w:r>
    </w:p>
    <w:p w:rsidR="00657E34" w:rsidRPr="00657E34" w:rsidRDefault="00657E34" w:rsidP="00657E34">
      <w:pPr>
        <w:spacing w:line="276" w:lineRule="auto"/>
        <w:jc w:val="both"/>
        <w:rPr>
          <w:rFonts w:ascii="Times New Roman" w:hAnsi="Times New Roman" w:cs="Times New Roman"/>
        </w:rPr>
      </w:pPr>
      <w:r w:rsidRPr="00657E34">
        <w:rPr>
          <w:rFonts w:ascii="Times New Roman" w:hAnsi="Times New Roman" w:cs="Times New Roman"/>
        </w:rPr>
        <w:t>A pályázati felhívás keretében települési önkormányzatok, valamint közös önkormányzati hivatalok székhely önkormányzatai a települések állandó lakosságszámától függően az alábbi kategóriákban nyújthatnak be támogatási kérelmet:</w:t>
      </w:r>
    </w:p>
    <w:p w:rsidR="00657E34" w:rsidRPr="00657E34" w:rsidRDefault="00657E34" w:rsidP="00657E3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57E34">
        <w:rPr>
          <w:rFonts w:ascii="Times New Roman" w:hAnsi="Times New Roman" w:cs="Times New Roman"/>
        </w:rPr>
        <w:t xml:space="preserve">Az 1. kategóriában: a 3000 fő alatti lakosságszámú települések </w:t>
      </w:r>
    </w:p>
    <w:p w:rsidR="009F0871" w:rsidRDefault="00657E34" w:rsidP="00657E3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57E34">
        <w:rPr>
          <w:rFonts w:ascii="Times New Roman" w:hAnsi="Times New Roman" w:cs="Times New Roman"/>
        </w:rPr>
        <w:lastRenderedPageBreak/>
        <w:t xml:space="preserve">A 2. kategóriában: a 3000 fő – 10000 fő közötti lakosságszámú települések </w:t>
      </w:r>
    </w:p>
    <w:p w:rsidR="00657E34" w:rsidRPr="00657E34" w:rsidRDefault="00657E34" w:rsidP="00657E3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57E34">
        <w:rPr>
          <w:rFonts w:ascii="Times New Roman" w:hAnsi="Times New Roman" w:cs="Times New Roman"/>
        </w:rPr>
        <w:t xml:space="preserve">A 3. kategóriában: a 10000 fő fölötti lakosságszámú települések </w:t>
      </w:r>
    </w:p>
    <w:p w:rsidR="00657E34" w:rsidRPr="00657E34" w:rsidRDefault="00657E34" w:rsidP="00657E34">
      <w:pPr>
        <w:spacing w:line="276" w:lineRule="auto"/>
        <w:jc w:val="both"/>
        <w:rPr>
          <w:rFonts w:ascii="Times New Roman" w:hAnsi="Times New Roman" w:cs="Times New Roman"/>
        </w:rPr>
      </w:pPr>
      <w:r w:rsidRPr="00657E34">
        <w:rPr>
          <w:rFonts w:ascii="Times New Roman" w:hAnsi="Times New Roman" w:cs="Times New Roman"/>
        </w:rPr>
        <w:t xml:space="preserve">A közös önkormányzati hivatalok esetében a közös hivatalt alkotó települések együttes állandó lakosságszáma a kategóriába sorolás alapja. A felhívás keretében támogatási kérelmet konzorcium nem nyújthat be. </w:t>
      </w:r>
    </w:p>
    <w:p w:rsidR="00657E34" w:rsidRPr="00657E34" w:rsidRDefault="00657E34" w:rsidP="00657E34">
      <w:pPr>
        <w:spacing w:line="276" w:lineRule="auto"/>
        <w:jc w:val="both"/>
        <w:rPr>
          <w:rFonts w:ascii="Times New Roman" w:hAnsi="Times New Roman" w:cs="Times New Roman"/>
        </w:rPr>
      </w:pPr>
    </w:p>
    <w:p w:rsidR="00657E34" w:rsidRPr="00657E34" w:rsidRDefault="00657E34" w:rsidP="00657E34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657E34">
        <w:rPr>
          <w:rFonts w:ascii="Times New Roman" w:hAnsi="Times New Roman" w:cs="Times New Roman"/>
          <w:i/>
        </w:rPr>
        <w:t xml:space="preserve">Támogatásban nem részesíthetők köre </w:t>
      </w:r>
    </w:p>
    <w:p w:rsidR="00657E34" w:rsidRPr="00657E34" w:rsidRDefault="00657E34" w:rsidP="00657E34">
      <w:pPr>
        <w:spacing w:line="276" w:lineRule="auto"/>
        <w:jc w:val="both"/>
        <w:rPr>
          <w:rFonts w:ascii="Times New Roman" w:hAnsi="Times New Roman" w:cs="Times New Roman"/>
        </w:rPr>
      </w:pPr>
      <w:r w:rsidRPr="00657E34">
        <w:rPr>
          <w:rFonts w:ascii="Times New Roman" w:hAnsi="Times New Roman" w:cs="Times New Roman"/>
        </w:rPr>
        <w:t xml:space="preserve">A pályázat keretében támogatási kérelmet nem nyújthatnak be </w:t>
      </w:r>
    </w:p>
    <w:p w:rsidR="00657E34" w:rsidRPr="00657E34" w:rsidRDefault="00657E34" w:rsidP="00657E3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57E34">
        <w:rPr>
          <w:rFonts w:ascii="Times New Roman" w:hAnsi="Times New Roman" w:cs="Times New Roman"/>
        </w:rPr>
        <w:t xml:space="preserve">települési nemzetiségi önkormányzatok </w:t>
      </w:r>
    </w:p>
    <w:p w:rsidR="00657E34" w:rsidRPr="00657E34" w:rsidRDefault="00657E34" w:rsidP="00657E3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57E34">
        <w:rPr>
          <w:rFonts w:ascii="Times New Roman" w:hAnsi="Times New Roman" w:cs="Times New Roman"/>
        </w:rPr>
        <w:t xml:space="preserve">területi (megyei) önkormányzatok </w:t>
      </w:r>
    </w:p>
    <w:p w:rsidR="00657E34" w:rsidRPr="00657E34" w:rsidRDefault="00657E34" w:rsidP="00657E3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57E34">
        <w:rPr>
          <w:rFonts w:ascii="Times New Roman" w:hAnsi="Times New Roman" w:cs="Times New Roman"/>
        </w:rPr>
        <w:t xml:space="preserve">közös önkormányzati hivatal tag önkormányzatai (kivéve a közös hivatalt vezető önkormányzat) </w:t>
      </w:r>
    </w:p>
    <w:p w:rsidR="00657E34" w:rsidRPr="00657E34" w:rsidRDefault="00657E34" w:rsidP="00657E3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57E34">
        <w:rPr>
          <w:rFonts w:ascii="Times New Roman" w:hAnsi="Times New Roman" w:cs="Times New Roman"/>
        </w:rPr>
        <w:t xml:space="preserve">az EKOP-2.1.25 jelű „Önkormányzati ASP központ felállítása” című kiemelt projekt keretében támogatásban részesült önkormányzatok </w:t>
      </w:r>
    </w:p>
    <w:p w:rsidR="00657E34" w:rsidRPr="00657E34" w:rsidRDefault="00657E34" w:rsidP="00657E3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57E34">
        <w:rPr>
          <w:rFonts w:ascii="Times New Roman" w:hAnsi="Times New Roman" w:cs="Times New Roman"/>
        </w:rPr>
        <w:t xml:space="preserve">a KMOP 4.7.1. jelű „Elektronikus helyi közigazgatási infrastruktúra fejlesztése” pályázat keretében támogatásban részesült önkormányzatok. </w:t>
      </w:r>
    </w:p>
    <w:p w:rsidR="00657E34" w:rsidRPr="00657E34" w:rsidRDefault="00657E34" w:rsidP="00657E34">
      <w:pPr>
        <w:spacing w:line="276" w:lineRule="auto"/>
        <w:jc w:val="both"/>
        <w:rPr>
          <w:rFonts w:ascii="Times New Roman" w:hAnsi="Times New Roman" w:cs="Times New Roman"/>
        </w:rPr>
      </w:pPr>
    </w:p>
    <w:p w:rsidR="00657E34" w:rsidRPr="00657E34" w:rsidRDefault="00657E34" w:rsidP="00657E34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657E34">
        <w:rPr>
          <w:rFonts w:ascii="Times New Roman" w:hAnsi="Times New Roman" w:cs="Times New Roman"/>
          <w:i/>
        </w:rPr>
        <w:t xml:space="preserve">A támogatási kérelem benyújtásának határideje és módja </w:t>
      </w:r>
    </w:p>
    <w:p w:rsidR="00657E34" w:rsidRPr="00657E34" w:rsidRDefault="00657E34" w:rsidP="00657E34">
      <w:pPr>
        <w:spacing w:line="276" w:lineRule="auto"/>
        <w:jc w:val="both"/>
        <w:rPr>
          <w:rFonts w:ascii="Times New Roman" w:hAnsi="Times New Roman" w:cs="Times New Roman"/>
        </w:rPr>
      </w:pPr>
      <w:r w:rsidRPr="00657E34">
        <w:rPr>
          <w:rFonts w:ascii="Times New Roman" w:hAnsi="Times New Roman" w:cs="Times New Roman"/>
        </w:rPr>
        <w:t xml:space="preserve">A felhívás keretében a támogatási kérelmek benyújtására két szakaszban van lehetőség, összhangban az ASP Korm. rendelet 12. § </w:t>
      </w:r>
      <w:proofErr w:type="spellStart"/>
      <w:r w:rsidRPr="00657E34">
        <w:rPr>
          <w:rFonts w:ascii="Times New Roman" w:hAnsi="Times New Roman" w:cs="Times New Roman"/>
        </w:rPr>
        <w:t>-ban</w:t>
      </w:r>
      <w:proofErr w:type="spellEnd"/>
      <w:r w:rsidRPr="00657E34">
        <w:rPr>
          <w:rFonts w:ascii="Times New Roman" w:hAnsi="Times New Roman" w:cs="Times New Roman"/>
        </w:rPr>
        <w:t xml:space="preserve"> foglalt kötelezettségek ütemezésével: </w:t>
      </w:r>
    </w:p>
    <w:p w:rsidR="00657E34" w:rsidRPr="00657E34" w:rsidRDefault="00657E34" w:rsidP="00657E3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57E34">
        <w:rPr>
          <w:rFonts w:ascii="Times New Roman" w:hAnsi="Times New Roman" w:cs="Times New Roman"/>
        </w:rPr>
        <w:t xml:space="preserve">1. Szakasz: Az ASP Korm. rendelet 4. melléklet szerinti települési önkormányzatok esetében: 2016. szeptember 15. - 2016. szeptember 30. között lehetséges </w:t>
      </w:r>
    </w:p>
    <w:p w:rsidR="00657E34" w:rsidRPr="00657E34" w:rsidRDefault="00657E34" w:rsidP="00657E3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57E34">
        <w:rPr>
          <w:rFonts w:ascii="Times New Roman" w:hAnsi="Times New Roman" w:cs="Times New Roman"/>
        </w:rPr>
        <w:t>2. Szakasz: Az ASP Korm. rendelet 4. mellékletben nem felsorolt, jogosult önkormányzatok esetében: 2017. február 1. - 2017. február 28. között lehetséges</w:t>
      </w:r>
    </w:p>
    <w:p w:rsidR="009F0871" w:rsidRDefault="009F0871" w:rsidP="00657E34">
      <w:pPr>
        <w:spacing w:line="240" w:lineRule="auto"/>
        <w:jc w:val="both"/>
        <w:rPr>
          <w:rFonts w:ascii="Times New Roman" w:hAnsi="Times New Roman" w:cs="Times New Roman"/>
        </w:rPr>
      </w:pPr>
    </w:p>
    <w:p w:rsidR="00657E34" w:rsidRPr="00657E34" w:rsidRDefault="00657E34" w:rsidP="00657E34">
      <w:pPr>
        <w:spacing w:line="240" w:lineRule="auto"/>
        <w:jc w:val="both"/>
      </w:pPr>
      <w:r w:rsidRPr="00657E34">
        <w:rPr>
          <w:rFonts w:ascii="Times New Roman" w:hAnsi="Times New Roman" w:cs="Times New Roman"/>
        </w:rPr>
        <w:t xml:space="preserve">A pályázati projektek fizikai befejezésének legkésőbbi időpontja: 2018. június 30. </w:t>
      </w:r>
    </w:p>
    <w:p w:rsidR="008366AF" w:rsidRDefault="008366AF"/>
    <w:sectPr w:rsidR="00836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2837"/>
    <w:multiLevelType w:val="hybridMultilevel"/>
    <w:tmpl w:val="DC7AB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34"/>
    <w:rsid w:val="0032340C"/>
    <w:rsid w:val="00657E34"/>
    <w:rsid w:val="008366AF"/>
    <w:rsid w:val="009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E0AAE-1A7C-4F88-83ED-55A0DF04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39"/>
    <w:rsid w:val="0065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65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2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935</Words>
  <Characters>6453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Marcsi</dc:creator>
  <cp:keywords/>
  <dc:description/>
  <cp:lastModifiedBy>Marcsi</cp:lastModifiedBy>
  <cp:revision>3</cp:revision>
  <dcterms:created xsi:type="dcterms:W3CDTF">2016-12-19T22:47:00Z</dcterms:created>
  <dcterms:modified xsi:type="dcterms:W3CDTF">2016-12-20T22:08:00Z</dcterms:modified>
</cp:coreProperties>
</file>