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BC" w:rsidRDefault="00986EBC" w:rsidP="00986EBC">
      <w:pPr>
        <w:pStyle w:val="Cmsor1"/>
        <w:keepLines/>
        <w:numPr>
          <w:ilvl w:val="0"/>
          <w:numId w:val="7"/>
        </w:numPr>
        <w:spacing w:before="480" w:after="0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számú melléklet</w:t>
      </w:r>
    </w:p>
    <w:p w:rsidR="00986EBC" w:rsidRDefault="00986EBC" w:rsidP="00986EBC">
      <w:pPr>
        <w:pStyle w:val="Cmsor1"/>
        <w:keepLines/>
        <w:spacing w:before="480" w:after="0"/>
        <w:ind w:left="142"/>
        <w:jc w:val="both"/>
        <w:rPr>
          <w:rFonts w:asciiTheme="minorHAnsi" w:hAnsiTheme="minorHAnsi" w:cstheme="minorHAnsi"/>
          <w:i/>
          <w:color w:val="000000"/>
        </w:rPr>
      </w:pPr>
      <w:r w:rsidRPr="001C37F5">
        <w:rPr>
          <w:rFonts w:asciiTheme="minorHAnsi" w:hAnsiTheme="minorHAnsi" w:cstheme="minorHAnsi"/>
          <w:i/>
          <w:color w:val="000000"/>
        </w:rPr>
        <w:t xml:space="preserve">Általános </w:t>
      </w:r>
      <w:r>
        <w:rPr>
          <w:rFonts w:asciiTheme="minorHAnsi" w:hAnsiTheme="minorHAnsi" w:cstheme="minorHAnsi"/>
          <w:i/>
          <w:color w:val="000000"/>
        </w:rPr>
        <w:t>szerződési</w:t>
      </w:r>
      <w:r w:rsidRPr="001C37F5">
        <w:rPr>
          <w:rFonts w:asciiTheme="minorHAnsi" w:hAnsiTheme="minorHAnsi" w:cstheme="minorHAnsi"/>
          <w:i/>
          <w:color w:val="000000"/>
        </w:rPr>
        <w:t xml:space="preserve"> feltételek</w:t>
      </w:r>
    </w:p>
    <w:p w:rsidR="00986EBC" w:rsidRPr="001C37F5" w:rsidRDefault="00986EBC" w:rsidP="00986EBC">
      <w:pPr>
        <w:pStyle w:val="Cm2"/>
        <w:numPr>
          <w:ilvl w:val="1"/>
          <w:numId w:val="1"/>
        </w:numPr>
        <w:ind w:left="142" w:firstLine="0"/>
        <w:jc w:val="both"/>
        <w:rPr>
          <w:rFonts w:asciiTheme="minorHAnsi" w:hAnsiTheme="minorHAnsi" w:cstheme="minorHAnsi"/>
          <w:color w:val="auto"/>
        </w:rPr>
      </w:pPr>
      <w:r w:rsidRPr="001C37F5">
        <w:rPr>
          <w:rFonts w:asciiTheme="minorHAnsi" w:hAnsiTheme="minorHAnsi" w:cstheme="minorHAnsi"/>
          <w:color w:val="auto"/>
        </w:rPr>
        <w:t>Fogalommagyarázat</w:t>
      </w:r>
    </w:p>
    <w:p w:rsidR="00986EBC" w:rsidRDefault="00986EBC" w:rsidP="00986EBC">
      <w:pPr>
        <w:rPr>
          <w:rFonts w:asciiTheme="minorHAnsi" w:hAnsiTheme="minorHAnsi" w:cstheme="minorHAnsi"/>
          <w:b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Ügyfélszolgálat</w:t>
      </w:r>
      <w:r>
        <w:rPr>
          <w:rFonts w:asciiTheme="minorHAnsi" w:hAnsiTheme="minorHAnsi" w:cstheme="minorHAnsi"/>
          <w:b/>
          <w:sz w:val="24"/>
          <w:lang w:eastAsia="hu-HU"/>
        </w:rPr>
        <w:t xml:space="preserve"> 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 xml:space="preserve">Ügyfélszolgálat a szolgáltató szervezeti egysége, amely közvetlen kapcsolatban áll a felhasználókkal és feladata – vagy feladatainak egy része – a felhasználók </w:t>
      </w:r>
      <w:proofErr w:type="gramStart"/>
      <w:r w:rsidRPr="00750769">
        <w:rPr>
          <w:rFonts w:asciiTheme="minorHAnsi" w:hAnsiTheme="minorHAnsi" w:cstheme="minorHAnsi"/>
          <w:sz w:val="24"/>
          <w:lang w:eastAsia="hu-HU"/>
        </w:rPr>
        <w:t xml:space="preserve">hibajelzéseinek </w:t>
      </w:r>
      <w:r>
        <w:rPr>
          <w:rFonts w:asciiTheme="minorHAnsi" w:hAnsiTheme="minorHAnsi" w:cstheme="minorHAnsi"/>
          <w:sz w:val="24"/>
          <w:lang w:eastAsia="hu-HU"/>
        </w:rPr>
        <w:t>,</w:t>
      </w:r>
      <w:proofErr w:type="gramEnd"/>
      <w:r>
        <w:rPr>
          <w:rFonts w:asciiTheme="minorHAnsi" w:hAnsiTheme="minorHAnsi" w:cstheme="minorHAnsi"/>
          <w:sz w:val="24"/>
          <w:lang w:eastAsia="hu-HU"/>
        </w:rPr>
        <w:t xml:space="preserve"> </w:t>
      </w:r>
      <w:r w:rsidRPr="00750769">
        <w:rPr>
          <w:rFonts w:asciiTheme="minorHAnsi" w:hAnsiTheme="minorHAnsi" w:cstheme="minorHAnsi"/>
          <w:sz w:val="24"/>
          <w:lang w:eastAsia="hu-HU"/>
        </w:rPr>
        <w:t>igényeinek fogadása.</w:t>
      </w:r>
    </w:p>
    <w:p w:rsidR="00986EBC" w:rsidRDefault="00986EBC" w:rsidP="00986EBC">
      <w:pPr>
        <w:rPr>
          <w:rFonts w:asciiTheme="minorHAnsi" w:hAnsiTheme="minorHAnsi" w:cstheme="minorHAnsi"/>
          <w:b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Hiba</w:t>
      </w:r>
    </w:p>
    <w:p w:rsidR="00986EBC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>Egy szakrendszer működésében keletkező olyan bejelentett, vagy felismert probléma, esemény, amely akadályozza a szolgáltatási-szint megállapodásban meghatározott szolgáltatást.</w:t>
      </w:r>
    </w:p>
    <w:p w:rsidR="00986EBC" w:rsidRDefault="00986EBC" w:rsidP="00986EBC">
      <w:pPr>
        <w:rPr>
          <w:rFonts w:asciiTheme="minorHAnsi" w:hAnsiTheme="minorHAnsi" w:cstheme="minorHAnsi"/>
          <w:b/>
          <w:sz w:val="24"/>
          <w:lang w:eastAsia="hu-HU"/>
        </w:rPr>
      </w:pPr>
      <w:r w:rsidRPr="00856376">
        <w:rPr>
          <w:rFonts w:asciiTheme="minorHAnsi" w:hAnsiTheme="minorHAnsi" w:cstheme="minorHAnsi"/>
          <w:b/>
          <w:sz w:val="24"/>
          <w:lang w:eastAsia="hu-HU"/>
        </w:rPr>
        <w:t>Felhasználói támogatás</w:t>
      </w:r>
    </w:p>
    <w:p w:rsidR="00986EBC" w:rsidRPr="00856376" w:rsidRDefault="00986EBC" w:rsidP="00986EBC">
      <w:pPr>
        <w:tabs>
          <w:tab w:val="left" w:pos="0"/>
        </w:tabs>
        <w:jc w:val="both"/>
        <w:rPr>
          <w:rFonts w:asciiTheme="minorHAnsi" w:hAnsiTheme="minorHAnsi" w:cstheme="minorHAnsi"/>
          <w:sz w:val="24"/>
          <w:lang w:eastAsia="hu-HU"/>
        </w:rPr>
      </w:pPr>
      <w:r>
        <w:rPr>
          <w:rFonts w:asciiTheme="minorHAnsi" w:hAnsiTheme="minorHAnsi" w:cstheme="minorHAnsi"/>
          <w:sz w:val="24"/>
          <w:lang w:eastAsia="hu-HU"/>
        </w:rPr>
        <w:t>A szakrendszerek kezelésére, vagy szakmai kérdésekre vonatkozó segítségnyújtás.</w:t>
      </w:r>
    </w:p>
    <w:p w:rsidR="00986EBC" w:rsidRDefault="00986EBC" w:rsidP="00986EBC">
      <w:pPr>
        <w:jc w:val="both"/>
        <w:rPr>
          <w:rFonts w:asciiTheme="minorHAnsi" w:hAnsiTheme="minorHAnsi" w:cstheme="minorHAnsi"/>
          <w:b/>
          <w:sz w:val="24"/>
          <w:lang w:eastAsia="hu-HU"/>
        </w:rPr>
      </w:pPr>
      <w:r>
        <w:rPr>
          <w:rFonts w:asciiTheme="minorHAnsi" w:hAnsiTheme="minorHAnsi" w:cstheme="minorHAnsi"/>
          <w:b/>
          <w:sz w:val="24"/>
          <w:lang w:eastAsia="hu-HU"/>
        </w:rPr>
        <w:t>Hibajegy</w:t>
      </w:r>
    </w:p>
    <w:p w:rsidR="00986EBC" w:rsidRPr="00750769" w:rsidRDefault="00986EBC" w:rsidP="00986EBC">
      <w:pPr>
        <w:tabs>
          <w:tab w:val="left" w:pos="0"/>
        </w:tabs>
        <w:jc w:val="both"/>
        <w:rPr>
          <w:rFonts w:asciiTheme="minorHAnsi" w:hAnsiTheme="minorHAnsi" w:cstheme="minorHAnsi"/>
          <w:sz w:val="24"/>
          <w:lang w:eastAsia="hu-HU"/>
        </w:rPr>
      </w:pPr>
      <w:r>
        <w:rPr>
          <w:rFonts w:asciiTheme="minorHAnsi" w:hAnsiTheme="minorHAnsi" w:cstheme="minorHAnsi"/>
          <w:sz w:val="24"/>
          <w:lang w:eastAsia="hu-HU"/>
        </w:rPr>
        <w:t>A bejelentés-kezelő rendszerben egyedi azonosítószámmal rögzített bejelentés.</w:t>
      </w:r>
    </w:p>
    <w:p w:rsidR="00986EBC" w:rsidRDefault="00986EBC" w:rsidP="00986EBC">
      <w:pPr>
        <w:jc w:val="both"/>
        <w:rPr>
          <w:rFonts w:asciiTheme="minorHAnsi" w:hAnsiTheme="minorHAnsi" w:cstheme="minorHAnsi"/>
          <w:b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Hibaelhárítás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 xml:space="preserve">Azon tevékenységek összessége, amely arra irányul, hogy a bejelentett, vagy felismert hiba </w:t>
      </w:r>
      <w:r>
        <w:rPr>
          <w:rFonts w:asciiTheme="minorHAnsi" w:hAnsiTheme="minorHAnsi" w:cstheme="minorHAnsi"/>
          <w:sz w:val="24"/>
          <w:lang w:eastAsia="hu-HU"/>
        </w:rPr>
        <w:t>vagy annak lehetősége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 mielőbb elhárításra kerüljön és a szakrendszer a szolgáltatási-szint megállapodásban meghatározott szolgáltatási szinten </w:t>
      </w:r>
      <w:r>
        <w:rPr>
          <w:rFonts w:asciiTheme="minorHAnsi" w:hAnsiTheme="minorHAnsi" w:cstheme="minorHAnsi"/>
          <w:sz w:val="24"/>
          <w:lang w:eastAsia="hu-HU"/>
        </w:rPr>
        <w:t xml:space="preserve">belül </w:t>
      </w:r>
      <w:r w:rsidRPr="00750769">
        <w:rPr>
          <w:rFonts w:asciiTheme="minorHAnsi" w:hAnsiTheme="minorHAnsi" w:cstheme="minorHAnsi"/>
          <w:sz w:val="24"/>
          <w:lang w:eastAsia="hu-HU"/>
        </w:rPr>
        <w:t>rendelkezésre álljon.</w:t>
      </w:r>
    </w:p>
    <w:p w:rsidR="00986EBC" w:rsidRDefault="00986EBC" w:rsidP="00986EBC">
      <w:pPr>
        <w:jc w:val="both"/>
        <w:rPr>
          <w:rFonts w:asciiTheme="minorHAnsi" w:hAnsiTheme="minorHAnsi" w:cstheme="minorHAnsi"/>
          <w:b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Karbantartás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>Rendszeres időközönként, előre eltervezett módon végzett tevékenységek összessége, amely a hibamegelőzést szolgálja, hogy az adott szakrendszer rendelkezésre állását biztosítani lehessen.</w:t>
      </w:r>
    </w:p>
    <w:p w:rsidR="00986EBC" w:rsidRDefault="00986EBC" w:rsidP="00986EBC">
      <w:pPr>
        <w:jc w:val="both"/>
        <w:rPr>
          <w:rFonts w:asciiTheme="minorHAnsi" w:hAnsiTheme="minorHAnsi" w:cstheme="minorHAnsi"/>
          <w:b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Leállás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>A nyitvatartási időbe eső időszak, amikor egy felhasználói csoport számára sem elérhető a szolgáltatás.</w:t>
      </w:r>
    </w:p>
    <w:p w:rsidR="00986EBC" w:rsidRDefault="00986EBC" w:rsidP="00986EBC">
      <w:pPr>
        <w:rPr>
          <w:rFonts w:asciiTheme="minorHAnsi" w:hAnsiTheme="minorHAnsi" w:cstheme="minorHAnsi"/>
          <w:b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Nem tervezett leállás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lastRenderedPageBreak/>
        <w:t>Olyan leállás vagy részleges leállás, amelyet a szolgáltató a szerződésben rögzített módon nem jelentett be a felhasználóknak. A Nem tervezett leállás alacsonyabb szolgáltatási szintet biztosít a Tervezett leállás szolgáltatáshoz képest.</w:t>
      </w:r>
    </w:p>
    <w:p w:rsidR="00986EBC" w:rsidRDefault="00986EBC" w:rsidP="00986EBC">
      <w:pPr>
        <w:rPr>
          <w:rFonts w:asciiTheme="minorHAnsi" w:hAnsiTheme="minorHAnsi" w:cstheme="minorHAnsi"/>
          <w:b/>
          <w:sz w:val="24"/>
          <w:lang w:eastAsia="hu-HU"/>
        </w:rPr>
      </w:pP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Nyitva tartás</w:t>
      </w:r>
      <w:r>
        <w:rPr>
          <w:rFonts w:asciiTheme="minorHAnsi" w:hAnsiTheme="minorHAnsi" w:cstheme="minorHAnsi"/>
          <w:b/>
          <w:sz w:val="24"/>
          <w:lang w:eastAsia="hu-HU"/>
        </w:rPr>
        <w:t xml:space="preserve"> (garantált rendelkezésre állás)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 xml:space="preserve">Az az időszak, amikor a felhasználók részére </w:t>
      </w:r>
      <w:r>
        <w:rPr>
          <w:rFonts w:asciiTheme="minorHAnsi" w:hAnsiTheme="minorHAnsi" w:cstheme="minorHAnsi"/>
          <w:sz w:val="24"/>
          <w:lang w:eastAsia="hu-HU"/>
        </w:rPr>
        <w:t xml:space="preserve">támogatottan 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elérhető a szolgáltatás, és a szolgáltató a felhasználók számára a rögzített minőségi </w:t>
      </w:r>
      <w:r>
        <w:rPr>
          <w:rFonts w:asciiTheme="minorHAnsi" w:hAnsiTheme="minorHAnsi" w:cstheme="minorHAnsi"/>
          <w:sz w:val="24"/>
          <w:lang w:eastAsia="hu-HU"/>
        </w:rPr>
        <w:t>mutató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 értékeknek megfelelő szinten biztosítja a szolgáltatást.</w:t>
      </w: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Nyitva tartás felügyelet nélkül</w:t>
      </w:r>
      <w:r>
        <w:rPr>
          <w:rFonts w:asciiTheme="minorHAnsi" w:hAnsiTheme="minorHAnsi" w:cstheme="minorHAnsi"/>
          <w:b/>
          <w:sz w:val="24"/>
          <w:lang w:eastAsia="hu-HU"/>
        </w:rPr>
        <w:t xml:space="preserve"> (rendelkezésre állás)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 xml:space="preserve">Az az időszak, amikor a szolgáltatás a felhasználók részére elérhető, és a szolgáltató a felhasználók számára a szolgáltatási-szint megállapodásokban rögzített minőségi </w:t>
      </w:r>
      <w:r>
        <w:rPr>
          <w:rFonts w:asciiTheme="minorHAnsi" w:hAnsiTheme="minorHAnsi" w:cstheme="minorHAnsi"/>
          <w:sz w:val="24"/>
          <w:lang w:eastAsia="hu-HU"/>
        </w:rPr>
        <w:t>mutató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 értékeknek megfelelő szinten biztosítja a szolgáltatást. A szolgáltatáshoz a szolgáltató nem biztosít felügyeletet.</w:t>
      </w: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Garantált szolgáltatási időszak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 xml:space="preserve">Az az időszak, amikor a szolgáltatás a felhasználók részére elérhető, és a szolgáltató a felhasználók számára a szolgáltatási-szint megállapodásokban rögzített minőségi </w:t>
      </w:r>
      <w:r>
        <w:rPr>
          <w:rFonts w:asciiTheme="minorHAnsi" w:hAnsiTheme="minorHAnsi" w:cstheme="minorHAnsi"/>
          <w:sz w:val="24"/>
          <w:lang w:eastAsia="hu-HU"/>
        </w:rPr>
        <w:t>mutató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 értékeknek megfelelő szinten biztosítja a szolgáltatást. A szolgáltatáshoz a szolgáltató felügyeletet biztosít.</w:t>
      </w: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Rendelkezésre állás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>A nyitvatartási idő azon része, amikor minden felhasználói csoport számára elérhető a szolgáltatás.</w:t>
      </w: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Részleges leállás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 xml:space="preserve">A nyitvatartási időbe eső időszak, amikor legalább egy felhasználói csoport számra nem elérhető a szolgáltatás, vagy annak egy része. </w:t>
      </w: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Részleges rendelkezésre állás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>A nyitvatartási idő azon része, amikor legalább egy felhasználói csoport számára elérhető a szolgáltatás, és / vagy a szolgáltatás egy része.</w:t>
      </w: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Szolgáltatási-szint megállapodások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 xml:space="preserve">A Szolgáltató által nyújtott egyes informatikai és szakrendszeri szolgáltatások minőségi </w:t>
      </w:r>
      <w:r>
        <w:rPr>
          <w:rFonts w:asciiTheme="minorHAnsi" w:hAnsiTheme="minorHAnsi" w:cstheme="minorHAnsi"/>
          <w:sz w:val="24"/>
          <w:lang w:eastAsia="hu-HU"/>
        </w:rPr>
        <w:t>mutatókkal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 alátámasztott leírása.</w:t>
      </w: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Szolgáltatási szint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lastRenderedPageBreak/>
        <w:t xml:space="preserve">Egy szolgáltatáson belüli különböző szolgáltatási esetekhez különböző prioritásokat lehet rendelni, ezek a szolgáltatási szintek, amelyekhez a minőségi </w:t>
      </w:r>
      <w:r>
        <w:rPr>
          <w:rFonts w:asciiTheme="minorHAnsi" w:hAnsiTheme="minorHAnsi" w:cstheme="minorHAnsi"/>
          <w:sz w:val="24"/>
          <w:lang w:eastAsia="hu-HU"/>
        </w:rPr>
        <w:t>mutatók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 különböző értékeit lehet rendelni.</w:t>
      </w: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Tervezett leállás</w:t>
      </w:r>
    </w:p>
    <w:p w:rsidR="00986EBC" w:rsidRPr="0075076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>Olyan leállás vagy részleges leállás, amelyet a szolgáltató a szerződésben rögzített módon bejelentett a felhasználóknak. A tervezett leállásnak két típusa létezik: rendszeres tervezett leállás</w:t>
      </w:r>
      <w:r>
        <w:rPr>
          <w:rFonts w:asciiTheme="minorHAnsi" w:hAnsiTheme="minorHAnsi" w:cstheme="minorHAnsi"/>
          <w:sz w:val="24"/>
          <w:lang w:eastAsia="hu-HU"/>
        </w:rPr>
        <w:t>i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 és egyszeri tervezett leállás</w:t>
      </w:r>
      <w:r>
        <w:rPr>
          <w:rFonts w:asciiTheme="minorHAnsi" w:hAnsiTheme="minorHAnsi" w:cstheme="minorHAnsi"/>
          <w:sz w:val="24"/>
          <w:lang w:eastAsia="hu-HU"/>
        </w:rPr>
        <w:t>i időablak</w:t>
      </w:r>
      <w:r w:rsidRPr="00750769">
        <w:rPr>
          <w:rFonts w:asciiTheme="minorHAnsi" w:hAnsiTheme="minorHAnsi" w:cstheme="minorHAnsi"/>
          <w:sz w:val="24"/>
          <w:lang w:eastAsia="hu-HU"/>
        </w:rPr>
        <w:t>. A két típus csak bejelentésük folyamatában különböz</w:t>
      </w:r>
      <w:r>
        <w:rPr>
          <w:rFonts w:asciiTheme="minorHAnsi" w:hAnsiTheme="minorHAnsi" w:cstheme="minorHAnsi"/>
          <w:sz w:val="24"/>
          <w:lang w:eastAsia="hu-HU"/>
        </w:rPr>
        <w:t>i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k, a szolgáltatás szintjét, a minőségi </w:t>
      </w:r>
      <w:r>
        <w:rPr>
          <w:rFonts w:asciiTheme="minorHAnsi" w:hAnsiTheme="minorHAnsi" w:cstheme="minorHAnsi"/>
          <w:sz w:val="24"/>
          <w:lang w:eastAsia="hu-HU"/>
        </w:rPr>
        <w:t>mutatók</w:t>
      </w:r>
      <w:r w:rsidRPr="00750769">
        <w:rPr>
          <w:rFonts w:asciiTheme="minorHAnsi" w:hAnsiTheme="minorHAnsi" w:cstheme="minorHAnsi"/>
          <w:sz w:val="24"/>
          <w:lang w:eastAsia="hu-HU"/>
        </w:rPr>
        <w:t xml:space="preserve"> értékét nem befolyásolják, ezért a továbbiakban összegzően „tervezett leállás”</w:t>
      </w:r>
      <w:proofErr w:type="spellStart"/>
      <w:r w:rsidRPr="00750769">
        <w:rPr>
          <w:rFonts w:asciiTheme="minorHAnsi" w:hAnsiTheme="minorHAnsi" w:cstheme="minorHAnsi"/>
          <w:sz w:val="24"/>
          <w:lang w:eastAsia="hu-HU"/>
        </w:rPr>
        <w:t>-t</w:t>
      </w:r>
      <w:proofErr w:type="spellEnd"/>
      <w:r w:rsidRPr="00750769">
        <w:rPr>
          <w:rFonts w:asciiTheme="minorHAnsi" w:hAnsiTheme="minorHAnsi" w:cstheme="minorHAnsi"/>
          <w:sz w:val="24"/>
          <w:lang w:eastAsia="hu-HU"/>
        </w:rPr>
        <w:t xml:space="preserve"> használunk.</w:t>
      </w:r>
    </w:p>
    <w:p w:rsidR="00986EBC" w:rsidRDefault="00986EBC" w:rsidP="00986EBC">
      <w:pPr>
        <w:rPr>
          <w:rFonts w:asciiTheme="minorHAnsi" w:hAnsiTheme="minorHAnsi" w:cstheme="minorHAnsi"/>
          <w:b/>
          <w:sz w:val="24"/>
          <w:lang w:eastAsia="hu-HU"/>
        </w:rPr>
      </w:pPr>
    </w:p>
    <w:p w:rsidR="00986EBC" w:rsidRDefault="00986EBC" w:rsidP="00986EBC">
      <w:pPr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b/>
          <w:sz w:val="24"/>
          <w:lang w:eastAsia="hu-HU"/>
        </w:rPr>
        <w:t>Üzemeltetés</w:t>
      </w:r>
    </w:p>
    <w:p w:rsidR="00986EBC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750769">
        <w:rPr>
          <w:rFonts w:asciiTheme="minorHAnsi" w:hAnsiTheme="minorHAnsi" w:cstheme="minorHAnsi"/>
          <w:sz w:val="24"/>
          <w:lang w:eastAsia="hu-HU"/>
        </w:rPr>
        <w:t>Azon tevékenységek összessége, amely biztosítja, hogy az adott szakrendszer a szolgáltatási-szint megállapodásban meghatározott szolgáltatási szinten rendelkezésre álljon.</w:t>
      </w:r>
      <w:r>
        <w:rPr>
          <w:rFonts w:asciiTheme="minorHAnsi" w:hAnsiTheme="minorHAnsi" w:cstheme="minorHAnsi"/>
          <w:sz w:val="24"/>
          <w:lang w:eastAsia="hu-HU"/>
        </w:rPr>
        <w:t xml:space="preserve"> </w:t>
      </w:r>
    </w:p>
    <w:p w:rsidR="00986EBC" w:rsidRPr="00EA6985" w:rsidRDefault="00986EBC" w:rsidP="00986EBC">
      <w:pPr>
        <w:rPr>
          <w:rFonts w:asciiTheme="minorHAnsi" w:hAnsiTheme="minorHAnsi" w:cstheme="minorHAnsi"/>
          <w:b/>
          <w:sz w:val="24"/>
          <w:lang w:eastAsia="hu-HU"/>
        </w:rPr>
      </w:pPr>
      <w:proofErr w:type="spellStart"/>
      <w:r w:rsidRPr="00EA6985">
        <w:rPr>
          <w:rFonts w:asciiTheme="minorHAnsi" w:hAnsiTheme="minorHAnsi" w:cstheme="minorHAnsi"/>
          <w:b/>
          <w:sz w:val="24"/>
          <w:lang w:eastAsia="hu-HU"/>
        </w:rPr>
        <w:t>Tenant</w:t>
      </w:r>
      <w:proofErr w:type="spellEnd"/>
      <w:r w:rsidRPr="00EA6985">
        <w:rPr>
          <w:rFonts w:asciiTheme="minorHAnsi" w:hAnsiTheme="minorHAnsi" w:cstheme="minorHAnsi"/>
          <w:b/>
          <w:sz w:val="24"/>
          <w:lang w:eastAsia="hu-HU"/>
        </w:rPr>
        <w:t>:</w:t>
      </w:r>
    </w:p>
    <w:p w:rsidR="00986EBC" w:rsidRPr="00EA6985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EA6985">
        <w:rPr>
          <w:rFonts w:asciiTheme="minorHAnsi" w:hAnsiTheme="minorHAnsi" w:cstheme="minorHAnsi"/>
          <w:sz w:val="24"/>
          <w:lang w:eastAsia="hu-HU"/>
        </w:rPr>
        <w:t xml:space="preserve">Önkormányzati fiók. A </w:t>
      </w:r>
      <w:proofErr w:type="spellStart"/>
      <w:r w:rsidRPr="00EA6985">
        <w:rPr>
          <w:rFonts w:asciiTheme="minorHAnsi" w:hAnsiTheme="minorHAnsi" w:cstheme="minorHAnsi"/>
          <w:sz w:val="24"/>
          <w:lang w:eastAsia="hu-HU"/>
        </w:rPr>
        <w:t>tenantok</w:t>
      </w:r>
      <w:proofErr w:type="spellEnd"/>
      <w:r w:rsidRPr="00EA6985">
        <w:rPr>
          <w:rFonts w:asciiTheme="minorHAnsi" w:hAnsiTheme="minorHAnsi" w:cstheme="minorHAnsi"/>
          <w:sz w:val="24"/>
          <w:lang w:eastAsia="hu-HU"/>
        </w:rPr>
        <w:t xml:space="preserve"> az ASP rendszer bérlői, az izolációs egységekbe tartozó felhasználók és az általuk használt szolgáltatások egysége. Egy </w:t>
      </w:r>
      <w:proofErr w:type="spellStart"/>
      <w:r w:rsidRPr="00EA6985">
        <w:rPr>
          <w:rFonts w:asciiTheme="minorHAnsi" w:hAnsiTheme="minorHAnsi" w:cstheme="minorHAnsi"/>
          <w:sz w:val="24"/>
          <w:lang w:eastAsia="hu-HU"/>
        </w:rPr>
        <w:t>tenant</w:t>
      </w:r>
      <w:proofErr w:type="spellEnd"/>
      <w:r w:rsidRPr="00EA6985">
        <w:rPr>
          <w:rFonts w:asciiTheme="minorHAnsi" w:hAnsiTheme="minorHAnsi" w:cstheme="minorHAnsi"/>
          <w:sz w:val="24"/>
          <w:lang w:eastAsia="hu-HU"/>
        </w:rPr>
        <w:t xml:space="preserve"> egy önkormányzatot jelent. A közös hivatal tagönkormányzatai külön izolációs egységet alkotnak. </w:t>
      </w:r>
    </w:p>
    <w:p w:rsidR="00986EBC" w:rsidRPr="006B1F59" w:rsidRDefault="00986EBC" w:rsidP="00986EBC">
      <w:pPr>
        <w:rPr>
          <w:rFonts w:asciiTheme="minorHAnsi" w:hAnsiTheme="minorHAnsi" w:cstheme="minorHAnsi"/>
          <w:b/>
          <w:sz w:val="24"/>
          <w:lang w:eastAsia="hu-HU"/>
        </w:rPr>
      </w:pPr>
      <w:proofErr w:type="spellStart"/>
      <w:r w:rsidRPr="006B1F59">
        <w:rPr>
          <w:rFonts w:asciiTheme="minorHAnsi" w:hAnsiTheme="minorHAnsi" w:cstheme="minorHAnsi"/>
          <w:b/>
          <w:sz w:val="24"/>
          <w:lang w:eastAsia="hu-HU"/>
        </w:rPr>
        <w:t>Tenant</w:t>
      </w:r>
      <w:proofErr w:type="spellEnd"/>
      <w:r w:rsidRPr="006B1F59">
        <w:rPr>
          <w:rFonts w:asciiTheme="minorHAnsi" w:hAnsiTheme="minorHAnsi" w:cstheme="minorHAnsi"/>
          <w:b/>
          <w:sz w:val="24"/>
          <w:lang w:eastAsia="hu-HU"/>
        </w:rPr>
        <w:t xml:space="preserve"> adminisztrátor</w:t>
      </w:r>
    </w:p>
    <w:p w:rsidR="00986EBC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 w:rsidRPr="006B1F59">
        <w:rPr>
          <w:rFonts w:asciiTheme="minorHAnsi" w:hAnsiTheme="minorHAnsi" w:cstheme="minorHAnsi"/>
          <w:sz w:val="24"/>
          <w:lang w:eastAsia="hu-HU"/>
        </w:rPr>
        <w:t xml:space="preserve">Kiemelt szerepű felhasználó karbantartó, aki a </w:t>
      </w:r>
      <w:proofErr w:type="spellStart"/>
      <w:r w:rsidRPr="006B1F59">
        <w:rPr>
          <w:rFonts w:asciiTheme="minorHAnsi" w:hAnsiTheme="minorHAnsi" w:cstheme="minorHAnsi"/>
          <w:sz w:val="24"/>
          <w:lang w:eastAsia="hu-HU"/>
        </w:rPr>
        <w:t>tenant</w:t>
      </w:r>
      <w:proofErr w:type="spellEnd"/>
      <w:r w:rsidRPr="006B1F59">
        <w:rPr>
          <w:rFonts w:asciiTheme="minorHAnsi" w:hAnsiTheme="minorHAnsi" w:cstheme="minorHAnsi"/>
          <w:sz w:val="24"/>
          <w:lang w:eastAsia="hu-HU"/>
        </w:rPr>
        <w:t xml:space="preserve"> létrehozás</w:t>
      </w:r>
      <w:r>
        <w:rPr>
          <w:rFonts w:asciiTheme="minorHAnsi" w:hAnsiTheme="minorHAnsi" w:cstheme="minorHAnsi"/>
          <w:sz w:val="24"/>
          <w:lang w:eastAsia="hu-HU"/>
        </w:rPr>
        <w:t>ának</w:t>
      </w:r>
      <w:r w:rsidRPr="006B1F59">
        <w:rPr>
          <w:rFonts w:asciiTheme="minorHAnsi" w:hAnsiTheme="minorHAnsi" w:cstheme="minorHAnsi"/>
          <w:sz w:val="24"/>
          <w:lang w:eastAsia="hu-HU"/>
        </w:rPr>
        <w:t xml:space="preserve"> folyamatában automatikusan létrejön. Egy </w:t>
      </w:r>
      <w:proofErr w:type="spellStart"/>
      <w:r w:rsidRPr="006B1F59">
        <w:rPr>
          <w:rFonts w:asciiTheme="minorHAnsi" w:hAnsiTheme="minorHAnsi" w:cstheme="minorHAnsi"/>
          <w:sz w:val="24"/>
          <w:lang w:eastAsia="hu-HU"/>
        </w:rPr>
        <w:t>tenanthoz</w:t>
      </w:r>
      <w:proofErr w:type="spellEnd"/>
      <w:r w:rsidRPr="006B1F59">
        <w:rPr>
          <w:rFonts w:asciiTheme="minorHAnsi" w:hAnsiTheme="minorHAnsi" w:cstheme="minorHAnsi"/>
          <w:sz w:val="24"/>
          <w:lang w:eastAsia="hu-HU"/>
        </w:rPr>
        <w:t xml:space="preserve"> legalább egy felhasználó tartozik, aki a </w:t>
      </w:r>
      <w:proofErr w:type="spellStart"/>
      <w:r w:rsidRPr="006B1F59">
        <w:rPr>
          <w:rFonts w:asciiTheme="minorHAnsi" w:hAnsiTheme="minorHAnsi" w:cstheme="minorHAnsi"/>
          <w:sz w:val="24"/>
          <w:lang w:eastAsia="hu-HU"/>
        </w:rPr>
        <w:t>tenant</w:t>
      </w:r>
      <w:proofErr w:type="spellEnd"/>
      <w:r w:rsidRPr="006B1F59">
        <w:rPr>
          <w:rFonts w:asciiTheme="minorHAnsi" w:hAnsiTheme="minorHAnsi" w:cstheme="minorHAnsi"/>
          <w:sz w:val="24"/>
          <w:lang w:eastAsia="hu-HU"/>
        </w:rPr>
        <w:t xml:space="preserve"> többi felhasználóját tudja adminisztrálni. Feladata a felhasználók felvitele, jogosítása, módosítása, zárolása, csoportkezelés, helyettesítések beállítása. Betekintést nyerhet a Keretrendszer üzleti naplójába és a Keretrendszer használatát érintő statisztikákba.</w:t>
      </w:r>
    </w:p>
    <w:p w:rsidR="00986EBC" w:rsidRPr="002F4673" w:rsidRDefault="00986EBC" w:rsidP="00986EBC">
      <w:pPr>
        <w:rPr>
          <w:rFonts w:asciiTheme="minorHAnsi" w:hAnsiTheme="minorHAnsi" w:cstheme="minorHAnsi"/>
          <w:b/>
          <w:sz w:val="24"/>
          <w:lang w:eastAsia="hu-HU"/>
        </w:rPr>
      </w:pPr>
      <w:r w:rsidRPr="002F4673">
        <w:rPr>
          <w:rFonts w:asciiTheme="minorHAnsi" w:hAnsiTheme="minorHAnsi" w:cstheme="minorHAnsi"/>
          <w:b/>
          <w:sz w:val="24"/>
          <w:lang w:eastAsia="hu-HU"/>
        </w:rPr>
        <w:t>Minőségi mutató</w:t>
      </w:r>
    </w:p>
    <w:p w:rsidR="00986EBC" w:rsidRPr="006B1F59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>
        <w:rPr>
          <w:sz w:val="24"/>
          <w:szCs w:val="24"/>
          <w:lang w:eastAsia="hu-HU"/>
        </w:rPr>
        <w:t xml:space="preserve">Megmutatja, hogy a szolgáltatás igénybevétele során 4. számú mellékletben meghatározott paraméterek </w:t>
      </w:r>
      <w:r w:rsidRPr="002F4673">
        <w:rPr>
          <w:sz w:val="24"/>
          <w:szCs w:val="24"/>
          <w:lang w:eastAsia="hu-HU"/>
        </w:rPr>
        <w:t xml:space="preserve">hogyan </w:t>
      </w:r>
      <w:r>
        <w:rPr>
          <w:sz w:val="24"/>
          <w:szCs w:val="24"/>
          <w:lang w:eastAsia="hu-HU"/>
        </w:rPr>
        <w:t>teljesülnek.</w:t>
      </w:r>
    </w:p>
    <w:p w:rsidR="00986EBC" w:rsidRDefault="00986EBC" w:rsidP="00986EBC">
      <w:pPr>
        <w:jc w:val="both"/>
        <w:rPr>
          <w:rFonts w:asciiTheme="minorHAnsi" w:hAnsiTheme="minorHAnsi" w:cstheme="minorHAnsi"/>
          <w:sz w:val="24"/>
          <w:lang w:eastAsia="hu-HU"/>
        </w:rPr>
      </w:pPr>
      <w:r>
        <w:rPr>
          <w:rFonts w:asciiTheme="minorHAnsi" w:hAnsiTheme="minorHAnsi" w:cstheme="minorHAnsi"/>
          <w:sz w:val="24"/>
          <w:lang w:eastAsia="hu-HU"/>
        </w:rPr>
        <w:br w:type="page"/>
      </w:r>
    </w:p>
    <w:p w:rsidR="00986EBC" w:rsidRPr="001C37F5" w:rsidRDefault="00986EBC" w:rsidP="00986EBC">
      <w:pPr>
        <w:pStyle w:val="Cm2"/>
        <w:numPr>
          <w:ilvl w:val="1"/>
          <w:numId w:val="1"/>
        </w:numPr>
        <w:ind w:left="142" w:firstLine="0"/>
        <w:jc w:val="both"/>
        <w:rPr>
          <w:rFonts w:asciiTheme="minorHAnsi" w:hAnsiTheme="minorHAnsi" w:cstheme="minorHAnsi"/>
          <w:color w:val="auto"/>
        </w:rPr>
      </w:pPr>
      <w:r w:rsidRPr="001C37F5">
        <w:rPr>
          <w:rFonts w:asciiTheme="minorHAnsi" w:hAnsiTheme="minorHAnsi" w:cstheme="minorHAnsi"/>
          <w:color w:val="auto"/>
        </w:rPr>
        <w:lastRenderedPageBreak/>
        <w:t>Szakrendszeri alapszolgáltatások leírása</w:t>
      </w:r>
    </w:p>
    <w:p w:rsidR="00986EBC" w:rsidRPr="001C37F5" w:rsidRDefault="00986EBC" w:rsidP="00986EBC">
      <w:pPr>
        <w:ind w:left="142"/>
        <w:rPr>
          <w:rFonts w:asciiTheme="minorHAnsi" w:hAnsiTheme="minorHAnsi" w:cstheme="minorHAnsi"/>
          <w:i/>
          <w:sz w:val="24"/>
          <w:szCs w:val="24"/>
          <w:lang w:eastAsia="hu-HU"/>
        </w:rPr>
      </w:pPr>
      <w:r w:rsidRPr="001C37F5">
        <w:rPr>
          <w:rFonts w:asciiTheme="minorHAnsi" w:hAnsiTheme="minorHAnsi" w:cstheme="minorHAnsi"/>
          <w:i/>
          <w:sz w:val="24"/>
          <w:szCs w:val="24"/>
          <w:lang w:eastAsia="hu-HU"/>
        </w:rPr>
        <w:t>Az önkormányzati ASP szolgáltatásai minden szakrendszer esetében tartalmazzák az alábbiakat:</w:t>
      </w:r>
    </w:p>
    <w:p w:rsidR="00986EBC" w:rsidRPr="001C37F5" w:rsidRDefault="00986EBC" w:rsidP="00986EBC">
      <w:pPr>
        <w:pStyle w:val="Idzet"/>
        <w:ind w:left="709" w:hanging="567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 xml:space="preserve">Hibakezelés. Hibakeresés, hibajavítás, szükség esetén kapcsolattartás a szoftver kibocsátójának </w:t>
      </w:r>
      <w:r>
        <w:rPr>
          <w:rFonts w:asciiTheme="minorHAnsi" w:hAnsiTheme="minorHAnsi" w:cstheme="minorHAnsi"/>
          <w:szCs w:val="24"/>
        </w:rPr>
        <w:t>szervizével</w:t>
      </w:r>
      <w:r w:rsidRPr="001C37F5">
        <w:rPr>
          <w:rFonts w:asciiTheme="minorHAnsi" w:hAnsiTheme="minorHAnsi" w:cstheme="minorHAnsi"/>
          <w:szCs w:val="24"/>
        </w:rPr>
        <w:t>. Dokumentált, standard hibák javításának a szoftver kibocsátójánál történő kezdeményezése;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 xml:space="preserve">Gyártói </w:t>
      </w:r>
      <w:r>
        <w:rPr>
          <w:rFonts w:asciiTheme="minorHAnsi" w:hAnsiTheme="minorHAnsi" w:cstheme="minorHAnsi"/>
          <w:szCs w:val="24"/>
        </w:rPr>
        <w:t>javítócsomagok</w:t>
      </w:r>
      <w:r w:rsidRPr="001C37F5">
        <w:rPr>
          <w:rFonts w:asciiTheme="minorHAnsi" w:hAnsiTheme="minorHAnsi" w:cstheme="minorHAnsi"/>
          <w:szCs w:val="24"/>
        </w:rPr>
        <w:t xml:space="preserve"> telepítése; 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>Verzióváltások végrehajtása megegyezéses időpontban és rendben;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>A szoftverek üzemeltetés</w:t>
      </w:r>
      <w:r>
        <w:rPr>
          <w:rFonts w:asciiTheme="minorHAnsi" w:hAnsiTheme="minorHAnsi" w:cstheme="minorHAnsi"/>
          <w:szCs w:val="24"/>
        </w:rPr>
        <w:t>é</w:t>
      </w:r>
      <w:r w:rsidRPr="001C37F5">
        <w:rPr>
          <w:rFonts w:asciiTheme="minorHAnsi" w:hAnsiTheme="minorHAnsi" w:cstheme="minorHAnsi"/>
          <w:szCs w:val="24"/>
        </w:rPr>
        <w:t>hez szükséges környezet felügyelete, működtetése;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>A szakrendszerek telepítése;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>Jogszabálykövetés megvalósítása;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>Kompatibilitás fenntartása;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>Dokumentáció frissítése;</w:t>
      </w:r>
    </w:p>
    <w:p w:rsidR="00986EBC" w:rsidRPr="001C37F5" w:rsidRDefault="00986EBC" w:rsidP="00986EBC">
      <w:pPr>
        <w:pStyle w:val="Idzet"/>
        <w:ind w:left="709" w:hanging="567"/>
        <w:rPr>
          <w:rFonts w:asciiTheme="minorHAnsi" w:hAnsiTheme="minorHAnsi" w:cstheme="minorHAnsi"/>
          <w:szCs w:val="24"/>
        </w:rPr>
      </w:pPr>
      <w:proofErr w:type="spellStart"/>
      <w:r w:rsidRPr="001C37F5">
        <w:rPr>
          <w:rFonts w:asciiTheme="minorHAnsi" w:hAnsiTheme="minorHAnsi" w:cstheme="minorHAnsi"/>
          <w:szCs w:val="24"/>
        </w:rPr>
        <w:t>Tenant</w:t>
      </w:r>
      <w:proofErr w:type="spellEnd"/>
      <w:r w:rsidRPr="001C37F5">
        <w:rPr>
          <w:rFonts w:asciiTheme="minorHAnsi" w:hAnsiTheme="minorHAnsi" w:cstheme="minorHAnsi"/>
          <w:szCs w:val="24"/>
        </w:rPr>
        <w:t xml:space="preserve"> adminisztrátor regisztrálása, támogatása, ellátása a megfelelő hozzáféréssel és </w:t>
      </w:r>
      <w:r>
        <w:rPr>
          <w:rFonts w:asciiTheme="minorHAnsi" w:hAnsiTheme="minorHAnsi" w:cstheme="minorHAnsi"/>
          <w:szCs w:val="24"/>
        </w:rPr>
        <w:t>jogosultsággal</w:t>
      </w:r>
      <w:r w:rsidRPr="001C37F5">
        <w:rPr>
          <w:rFonts w:asciiTheme="minorHAnsi" w:hAnsiTheme="minorHAnsi" w:cstheme="minorHAnsi"/>
          <w:szCs w:val="24"/>
        </w:rPr>
        <w:t xml:space="preserve"> a megadott funkciók elvégzéséhez. A </w:t>
      </w:r>
      <w:proofErr w:type="spellStart"/>
      <w:r w:rsidRPr="001C37F5">
        <w:rPr>
          <w:rFonts w:asciiTheme="minorHAnsi" w:hAnsiTheme="minorHAnsi" w:cstheme="minorHAnsi"/>
          <w:szCs w:val="24"/>
        </w:rPr>
        <w:t>tenant</w:t>
      </w:r>
      <w:proofErr w:type="spellEnd"/>
      <w:r w:rsidRPr="001C37F5">
        <w:rPr>
          <w:rFonts w:asciiTheme="minorHAnsi" w:hAnsiTheme="minorHAnsi" w:cstheme="minorHAnsi"/>
          <w:szCs w:val="24"/>
        </w:rPr>
        <w:t xml:space="preserve"> adminisztrátor felelőssége regisztrálása után helyettesének feljogosítása.</w:t>
      </w:r>
    </w:p>
    <w:p w:rsidR="00986EBC" w:rsidRPr="000C3541" w:rsidRDefault="00986EBC" w:rsidP="00986EBC">
      <w:pPr>
        <w:pStyle w:val="Idzet"/>
        <w:ind w:left="709" w:hanging="567"/>
        <w:rPr>
          <w:rFonts w:asciiTheme="minorHAnsi" w:hAnsiTheme="minorHAnsi" w:cstheme="minorHAnsi"/>
          <w:szCs w:val="24"/>
        </w:rPr>
      </w:pPr>
      <w:r w:rsidRPr="000C3541">
        <w:rPr>
          <w:rFonts w:asciiTheme="minorHAnsi" w:hAnsiTheme="minorHAnsi" w:cstheme="minorHAnsi"/>
          <w:szCs w:val="24"/>
        </w:rPr>
        <w:t xml:space="preserve">Az alkalmazás jogszerű használatához fűződő szoftverhasználati engedélyek, </w:t>
      </w:r>
      <w:proofErr w:type="spellStart"/>
      <w:r w:rsidRPr="000C3541">
        <w:rPr>
          <w:rFonts w:asciiTheme="minorHAnsi" w:hAnsiTheme="minorHAnsi" w:cstheme="minorHAnsi"/>
          <w:szCs w:val="24"/>
        </w:rPr>
        <w:t>licenszek</w:t>
      </w:r>
      <w:proofErr w:type="spellEnd"/>
      <w:r w:rsidRPr="000C3541">
        <w:rPr>
          <w:rFonts w:asciiTheme="minorHAnsi" w:hAnsiTheme="minorHAnsi" w:cstheme="minorHAnsi"/>
          <w:szCs w:val="24"/>
        </w:rPr>
        <w:t xml:space="preserve"> kezelése, </w:t>
      </w:r>
      <w:r>
        <w:rPr>
          <w:rFonts w:asciiTheme="minorHAnsi" w:hAnsiTheme="minorHAnsi" w:cstheme="minorHAnsi"/>
          <w:szCs w:val="24"/>
        </w:rPr>
        <w:t>amennyiben</w:t>
      </w:r>
      <w:r w:rsidRPr="000C3541">
        <w:rPr>
          <w:rFonts w:asciiTheme="minorHAnsi" w:hAnsiTheme="minorHAnsi" w:cstheme="minorHAnsi"/>
          <w:szCs w:val="24"/>
        </w:rPr>
        <w:t xml:space="preserve"> a szoftver licence a Szolgáltató könyveiben kerül elszámolásra. 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 xml:space="preserve">A szakrendszerek, illetve a hozzá tartozó adatok mentése; 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r w:rsidRPr="001C37F5">
        <w:rPr>
          <w:rFonts w:asciiTheme="minorHAnsi" w:hAnsiTheme="minorHAnsi" w:cstheme="minorHAnsi"/>
          <w:szCs w:val="24"/>
        </w:rPr>
        <w:t xml:space="preserve">Szakrendszerek </w:t>
      </w:r>
      <w:r>
        <w:rPr>
          <w:rFonts w:asciiTheme="minorHAnsi" w:hAnsiTheme="minorHAnsi" w:cstheme="minorHAnsi"/>
          <w:szCs w:val="24"/>
        </w:rPr>
        <w:t xml:space="preserve">technikai, informatikai </w:t>
      </w:r>
      <w:r w:rsidRPr="001C37F5">
        <w:rPr>
          <w:rFonts w:asciiTheme="minorHAnsi" w:hAnsiTheme="minorHAnsi" w:cstheme="minorHAnsi"/>
          <w:szCs w:val="24"/>
        </w:rPr>
        <w:t xml:space="preserve">felügyelete; </w:t>
      </w:r>
    </w:p>
    <w:p w:rsidR="00986EBC" w:rsidRPr="001C37F5" w:rsidRDefault="00986EBC" w:rsidP="00986EBC">
      <w:pPr>
        <w:pStyle w:val="Idzet"/>
        <w:ind w:left="142" w:firstLine="0"/>
        <w:rPr>
          <w:rFonts w:asciiTheme="minorHAnsi" w:hAnsiTheme="minorHAnsi" w:cstheme="minorHAnsi"/>
          <w:szCs w:val="24"/>
        </w:rPr>
      </w:pPr>
      <w:hyperlink w:anchor="_Fogalmak_1" w:history="1">
        <w:r w:rsidRPr="001C37F5">
          <w:rPr>
            <w:rFonts w:asciiTheme="minorHAnsi" w:hAnsiTheme="minorHAnsi" w:cstheme="minorHAnsi"/>
            <w:szCs w:val="24"/>
          </w:rPr>
          <w:t>Ügyfélszolgálat</w:t>
        </w:r>
      </w:hyperlink>
      <w:r w:rsidRPr="001C37F5">
        <w:rPr>
          <w:rFonts w:asciiTheme="minorHAnsi" w:hAnsiTheme="minorHAnsi" w:cstheme="minorHAnsi"/>
          <w:szCs w:val="24"/>
        </w:rPr>
        <w:t xml:space="preserve"> üzemeltetése;</w:t>
      </w:r>
    </w:p>
    <w:p w:rsidR="00986EBC" w:rsidRPr="001C37F5" w:rsidRDefault="00986EBC" w:rsidP="00986EBC">
      <w:pPr>
        <w:ind w:left="142"/>
        <w:rPr>
          <w:rFonts w:asciiTheme="minorHAnsi" w:hAnsiTheme="minorHAnsi" w:cstheme="minorHAnsi"/>
          <w:i/>
          <w:sz w:val="24"/>
          <w:szCs w:val="24"/>
          <w:lang w:eastAsia="hu-HU"/>
        </w:rPr>
      </w:pPr>
      <w:r w:rsidRPr="001C37F5">
        <w:rPr>
          <w:rFonts w:asciiTheme="minorHAnsi" w:hAnsiTheme="minorHAnsi" w:cstheme="minorHAnsi"/>
          <w:sz w:val="24"/>
          <w:szCs w:val="24"/>
          <w:lang w:eastAsia="hu-HU"/>
        </w:rPr>
        <w:br/>
      </w:r>
      <w:r w:rsidRPr="001C37F5">
        <w:rPr>
          <w:rFonts w:asciiTheme="minorHAnsi" w:hAnsiTheme="minorHAnsi" w:cstheme="minorHAnsi"/>
          <w:i/>
          <w:sz w:val="24"/>
          <w:szCs w:val="24"/>
          <w:lang w:eastAsia="hu-HU"/>
        </w:rPr>
        <w:t>Szolgáltató alapszolgáltatásai közé nem tartozik, ezért az Önkormányzatot terhelő feladat</w:t>
      </w:r>
    </w:p>
    <w:p w:rsidR="00986EBC" w:rsidRPr="001C37F5" w:rsidRDefault="00986EBC" w:rsidP="00986EBC">
      <w:pPr>
        <w:numPr>
          <w:ilvl w:val="0"/>
          <w:numId w:val="4"/>
        </w:numPr>
        <w:spacing w:after="60"/>
        <w:ind w:left="142" w:firstLine="0"/>
        <w:rPr>
          <w:rFonts w:asciiTheme="minorHAnsi" w:hAnsiTheme="minorHAnsi" w:cstheme="minorHAnsi"/>
          <w:sz w:val="24"/>
          <w:szCs w:val="24"/>
          <w:lang w:eastAsia="hu-HU"/>
        </w:rPr>
      </w:pPr>
      <w:r w:rsidRPr="001C37F5">
        <w:rPr>
          <w:rFonts w:asciiTheme="minorHAnsi" w:hAnsiTheme="minorHAnsi" w:cstheme="minorHAnsi"/>
          <w:sz w:val="24"/>
          <w:szCs w:val="24"/>
          <w:lang w:eastAsia="hu-HU"/>
        </w:rPr>
        <w:t>a korábban használt szakrendszerekből történő adatkinyerés</w:t>
      </w:r>
      <w:r>
        <w:rPr>
          <w:rFonts w:asciiTheme="minorHAnsi" w:hAnsiTheme="minorHAnsi" w:cstheme="minorHAnsi"/>
          <w:sz w:val="24"/>
          <w:szCs w:val="24"/>
          <w:lang w:eastAsia="hu-HU"/>
        </w:rPr>
        <w:t>,</w:t>
      </w:r>
      <w:r>
        <w:rPr>
          <w:rStyle w:val="Lbjegyzet-hivatkozs"/>
          <w:rFonts w:asciiTheme="minorHAnsi" w:hAnsiTheme="minorHAnsi" w:cstheme="minorHAnsi"/>
        </w:rPr>
        <w:footnoteReference w:id="1"/>
      </w:r>
    </w:p>
    <w:p w:rsidR="00986EBC" w:rsidRPr="001C37F5" w:rsidRDefault="00986EBC" w:rsidP="00986EBC">
      <w:pPr>
        <w:numPr>
          <w:ilvl w:val="0"/>
          <w:numId w:val="4"/>
        </w:numPr>
        <w:spacing w:after="60"/>
        <w:ind w:left="142" w:firstLine="0"/>
        <w:rPr>
          <w:rFonts w:asciiTheme="minorHAnsi" w:hAnsiTheme="minorHAnsi" w:cstheme="minorHAnsi"/>
          <w:sz w:val="24"/>
          <w:szCs w:val="24"/>
          <w:lang w:eastAsia="hu-HU"/>
        </w:rPr>
      </w:pPr>
      <w:r w:rsidRPr="001C37F5">
        <w:rPr>
          <w:rFonts w:asciiTheme="minorHAnsi" w:hAnsiTheme="minorHAnsi" w:cstheme="minorHAnsi"/>
          <w:sz w:val="24"/>
          <w:szCs w:val="24"/>
          <w:lang w:eastAsia="hu-HU"/>
        </w:rPr>
        <w:t>adattisztítás,</w:t>
      </w:r>
    </w:p>
    <w:p w:rsidR="00986EBC" w:rsidRPr="001C37F5" w:rsidRDefault="00986EBC" w:rsidP="00986EBC">
      <w:pPr>
        <w:numPr>
          <w:ilvl w:val="0"/>
          <w:numId w:val="4"/>
        </w:numPr>
        <w:spacing w:after="60"/>
        <w:ind w:left="142" w:firstLine="0"/>
        <w:rPr>
          <w:rFonts w:asciiTheme="minorHAnsi" w:hAnsiTheme="minorHAnsi" w:cstheme="minorHAnsi"/>
          <w:sz w:val="24"/>
          <w:szCs w:val="24"/>
          <w:lang w:eastAsia="hu-HU"/>
        </w:rPr>
      </w:pPr>
      <w:r w:rsidRPr="001C37F5">
        <w:rPr>
          <w:rFonts w:asciiTheme="minorHAnsi" w:hAnsiTheme="minorHAnsi" w:cstheme="minorHAnsi"/>
          <w:sz w:val="24"/>
          <w:szCs w:val="24"/>
          <w:lang w:eastAsia="hu-HU"/>
        </w:rPr>
        <w:t>migrációs állomány előállítása</w:t>
      </w:r>
      <w:proofErr w:type="gramStart"/>
      <w:r>
        <w:rPr>
          <w:rFonts w:asciiTheme="minorHAnsi" w:hAnsiTheme="minorHAnsi" w:cstheme="minorHAnsi"/>
          <w:sz w:val="24"/>
          <w:szCs w:val="24"/>
          <w:lang w:eastAsia="hu-HU"/>
        </w:rPr>
        <w:t>,,</w:t>
      </w:r>
      <w:proofErr w:type="gramEnd"/>
      <w:r>
        <w:rPr>
          <w:rStyle w:val="Lbjegyzet-hivatkozs"/>
          <w:rFonts w:asciiTheme="minorHAnsi" w:hAnsiTheme="minorHAnsi" w:cstheme="minorHAnsi"/>
        </w:rPr>
        <w:footnoteReference w:id="2"/>
      </w:r>
    </w:p>
    <w:p w:rsidR="00986EBC" w:rsidRPr="001C37F5" w:rsidRDefault="00986EBC" w:rsidP="00986EBC">
      <w:pPr>
        <w:numPr>
          <w:ilvl w:val="0"/>
          <w:numId w:val="4"/>
        </w:numPr>
        <w:spacing w:after="60"/>
        <w:ind w:left="142" w:firstLine="0"/>
        <w:rPr>
          <w:rFonts w:asciiTheme="minorHAnsi" w:hAnsiTheme="minorHAnsi" w:cstheme="minorHAnsi"/>
          <w:sz w:val="24"/>
          <w:szCs w:val="24"/>
          <w:lang w:eastAsia="hu-HU"/>
        </w:rPr>
      </w:pPr>
      <w:r w:rsidRPr="001C37F5">
        <w:rPr>
          <w:rFonts w:asciiTheme="minorHAnsi" w:hAnsiTheme="minorHAnsi" w:cstheme="minorHAnsi"/>
          <w:sz w:val="24"/>
          <w:szCs w:val="24"/>
          <w:lang w:eastAsia="hu-HU"/>
        </w:rPr>
        <w:t>migráció elvégzése és tesztelése</w:t>
      </w:r>
      <w:r>
        <w:rPr>
          <w:rFonts w:asciiTheme="minorHAnsi" w:hAnsiTheme="minorHAnsi" w:cstheme="minorHAnsi"/>
          <w:sz w:val="24"/>
          <w:szCs w:val="24"/>
          <w:lang w:eastAsia="hu-HU"/>
        </w:rPr>
        <w:t>,</w:t>
      </w:r>
      <w:r>
        <w:rPr>
          <w:rStyle w:val="Lbjegyzet-hivatkozs"/>
          <w:rFonts w:asciiTheme="minorHAnsi" w:hAnsiTheme="minorHAnsi" w:cstheme="minorHAnsi"/>
        </w:rPr>
        <w:footnoteReference w:id="3"/>
      </w:r>
    </w:p>
    <w:p w:rsidR="00986EBC" w:rsidRPr="001C37F5" w:rsidRDefault="00986EBC" w:rsidP="00986EBC">
      <w:pPr>
        <w:numPr>
          <w:ilvl w:val="0"/>
          <w:numId w:val="4"/>
        </w:numPr>
        <w:spacing w:after="60"/>
        <w:ind w:left="142" w:firstLine="0"/>
        <w:rPr>
          <w:rFonts w:asciiTheme="minorHAnsi" w:hAnsiTheme="minorHAnsi" w:cstheme="minorHAnsi"/>
          <w:sz w:val="24"/>
          <w:szCs w:val="24"/>
          <w:lang w:eastAsia="hu-HU"/>
        </w:rPr>
      </w:pPr>
      <w:r w:rsidRPr="001C37F5">
        <w:rPr>
          <w:rFonts w:asciiTheme="minorHAnsi" w:hAnsiTheme="minorHAnsi" w:cstheme="minorHAnsi"/>
          <w:sz w:val="24"/>
          <w:szCs w:val="24"/>
          <w:lang w:eastAsia="hu-HU"/>
        </w:rPr>
        <w:t>szakrendszeri felhasználói felületek paraméterezése,</w:t>
      </w:r>
    </w:p>
    <w:p w:rsidR="00986EBC" w:rsidRPr="001C37F5" w:rsidRDefault="00986EBC" w:rsidP="00986EBC">
      <w:pPr>
        <w:numPr>
          <w:ilvl w:val="0"/>
          <w:numId w:val="4"/>
        </w:numPr>
        <w:spacing w:after="60"/>
        <w:ind w:left="142" w:firstLine="0"/>
        <w:rPr>
          <w:rFonts w:asciiTheme="minorHAnsi" w:hAnsiTheme="minorHAnsi" w:cstheme="minorHAnsi"/>
          <w:sz w:val="24"/>
          <w:szCs w:val="24"/>
          <w:lang w:eastAsia="hu-HU"/>
        </w:rPr>
      </w:pPr>
      <w:r w:rsidRPr="001C37F5">
        <w:rPr>
          <w:rFonts w:asciiTheme="minorHAnsi" w:hAnsiTheme="minorHAnsi" w:cstheme="minorHAnsi"/>
          <w:sz w:val="24"/>
          <w:szCs w:val="24"/>
          <w:lang w:eastAsia="hu-HU"/>
        </w:rPr>
        <w:t>felhasználók rendszerbe történő felvétele,</w:t>
      </w:r>
    </w:p>
    <w:p w:rsidR="00986EBC" w:rsidRPr="001C37F5" w:rsidRDefault="00986EBC" w:rsidP="00986EBC">
      <w:pPr>
        <w:numPr>
          <w:ilvl w:val="0"/>
          <w:numId w:val="4"/>
        </w:numPr>
        <w:spacing w:after="60"/>
        <w:ind w:left="142" w:firstLine="0"/>
        <w:rPr>
          <w:rFonts w:asciiTheme="minorHAnsi" w:hAnsiTheme="minorHAnsi" w:cstheme="minorHAnsi"/>
          <w:sz w:val="24"/>
          <w:szCs w:val="24"/>
          <w:lang w:eastAsia="hu-HU"/>
        </w:rPr>
      </w:pPr>
      <w:r w:rsidRPr="001C37F5">
        <w:rPr>
          <w:rFonts w:asciiTheme="minorHAnsi" w:hAnsiTheme="minorHAnsi" w:cstheme="minorHAnsi"/>
          <w:sz w:val="24"/>
          <w:szCs w:val="24"/>
          <w:lang w:eastAsia="hu-HU"/>
        </w:rPr>
        <w:t>kulcsfelhasználói és felhasználói jogok beállítása.</w:t>
      </w:r>
    </w:p>
    <w:p w:rsidR="00986EBC" w:rsidRPr="00FA3EB5" w:rsidRDefault="00986EBC" w:rsidP="00986EBC">
      <w:pPr>
        <w:pStyle w:val="Cm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A3EB5">
        <w:rPr>
          <w:rFonts w:asciiTheme="minorHAnsi" w:hAnsiTheme="minorHAnsi" w:cstheme="minorHAnsi"/>
          <w:color w:val="auto"/>
        </w:rPr>
        <w:lastRenderedPageBreak/>
        <w:t>Önkormányzat kötelezettségei</w:t>
      </w:r>
      <w:r>
        <w:rPr>
          <w:rFonts w:asciiTheme="minorHAnsi" w:hAnsiTheme="minorHAnsi" w:cstheme="minorHAnsi"/>
          <w:color w:val="auto"/>
        </w:rPr>
        <w:t>, felelőssége</w:t>
      </w:r>
    </w:p>
    <w:p w:rsidR="00986EBC" w:rsidRPr="00022454" w:rsidRDefault="00986EBC" w:rsidP="00986EBC">
      <w:pPr>
        <w:pStyle w:val="Listaszerbekezds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Az </w:t>
      </w:r>
      <w:r w:rsidRPr="00FA13B0">
        <w:rPr>
          <w:rFonts w:asciiTheme="minorHAnsi" w:hAnsiTheme="minorHAnsi" w:cstheme="minorHAnsi"/>
          <w:sz w:val="24"/>
          <w:szCs w:val="24"/>
        </w:rPr>
        <w:t>Önkormányzat feladata, hogy</w:t>
      </w:r>
      <w:r w:rsidRPr="00FA13B0" w:rsidDel="00784564">
        <w:rPr>
          <w:rFonts w:asciiTheme="minorHAnsi" w:hAnsiTheme="minorHAnsi" w:cstheme="minorHAnsi"/>
          <w:sz w:val="24"/>
          <w:szCs w:val="24"/>
        </w:rPr>
        <w:t xml:space="preserve"> </w:t>
      </w:r>
      <w:r w:rsidRPr="00022454">
        <w:rPr>
          <w:rFonts w:asciiTheme="minorHAnsi" w:hAnsiTheme="minorHAnsi" w:cstheme="minorHAnsi"/>
          <w:sz w:val="24"/>
          <w:szCs w:val="24"/>
        </w:rPr>
        <w:t>az önkormányzati felhasználók szakrendszeri hozzáférése érdekében elvégzi a felhasználók rögzítését és azok szakrendszeri jogosultságainak beállítását, és aktualizálását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86EBC" w:rsidRDefault="00986EBC" w:rsidP="00986EBC">
      <w:pPr>
        <w:pStyle w:val="Listaszerbekezds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566913" w:rsidRDefault="00986EBC" w:rsidP="00986EB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53E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Az Önkormányzat </w:t>
      </w:r>
      <w:r w:rsidRPr="00AD53EF">
        <w:rPr>
          <w:rFonts w:asciiTheme="minorHAnsi" w:hAnsiTheme="minorHAnsi" w:cstheme="minorHAnsi"/>
          <w:sz w:val="24"/>
          <w:szCs w:val="24"/>
        </w:rPr>
        <w:t xml:space="preserve">vállalja, hogy a csatlakozást – a </w:t>
      </w:r>
      <w:r>
        <w:rPr>
          <w:rFonts w:asciiTheme="minorHAnsi" w:hAnsiTheme="minorHAnsi" w:cstheme="minorHAnsi"/>
          <w:sz w:val="24"/>
          <w:szCs w:val="24"/>
        </w:rPr>
        <w:t>Szolgáltató</w:t>
      </w:r>
      <w:r w:rsidRPr="00AD53E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iránymutatása alapján</w:t>
      </w:r>
      <w:r w:rsidRPr="00AD53E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AD53EF">
        <w:rPr>
          <w:rFonts w:asciiTheme="minorHAnsi" w:hAnsiTheme="minorHAnsi" w:cstheme="minorHAnsi"/>
          <w:sz w:val="24"/>
          <w:szCs w:val="24"/>
        </w:rPr>
        <w:t>megtervezi, ütemezi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D53EF">
        <w:rPr>
          <w:rFonts w:asciiTheme="minorHAnsi" w:hAnsiTheme="minorHAnsi" w:cstheme="minorHAnsi"/>
          <w:sz w:val="24"/>
          <w:szCs w:val="24"/>
        </w:rPr>
        <w:t xml:space="preserve"> és erre erőforrást </w:t>
      </w:r>
      <w:r>
        <w:rPr>
          <w:rFonts w:asciiTheme="minorHAnsi" w:hAnsiTheme="minorHAnsi" w:cstheme="minorHAnsi"/>
          <w:sz w:val="24"/>
          <w:szCs w:val="24"/>
        </w:rPr>
        <w:t>biztosít.</w:t>
      </w:r>
    </w:p>
    <w:p w:rsidR="00986EBC" w:rsidRPr="001C37F5" w:rsidRDefault="00986EBC" w:rsidP="00986EBC">
      <w:pPr>
        <w:pStyle w:val="Listaszerbekezds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Default="00986EBC" w:rsidP="00986EB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Az Önkormányzat vállalja, hogy </w:t>
      </w:r>
      <w:r w:rsidRPr="001C37F5">
        <w:rPr>
          <w:rFonts w:asciiTheme="minorHAnsi" w:hAnsiTheme="minorHAnsi" w:cstheme="minorHAnsi"/>
          <w:sz w:val="24"/>
          <w:szCs w:val="24"/>
        </w:rPr>
        <w:t>az önkormányzati ASP részét képező Elektronikus Ügyintézési Portál használhatósága érdekében helyi adó rendeletében megalkotja azokat a szabályozásokat, amelyek az elektronikus ügyintézés lehetővé tételéhez szükségesek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86EBC" w:rsidRPr="004D37B4" w:rsidRDefault="00986EBC" w:rsidP="00986EBC">
      <w:pPr>
        <w:pStyle w:val="Listaszerbekezds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D86941" w:rsidRDefault="00986EBC" w:rsidP="00986EB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Az Önkormányzat</w:t>
      </w:r>
      <w:r w:rsidRPr="00D86941">
        <w:rPr>
          <w:rFonts w:asciiTheme="minorHAnsi" w:hAnsiTheme="minorHAnsi" w:cstheme="minorHAnsi"/>
          <w:sz w:val="24"/>
          <w:szCs w:val="24"/>
        </w:rPr>
        <w:t xml:space="preserve"> a keretrendszer és a szakrendszer által támogatott feladatainak informatikai támogatását a keretrendszer és a szakrendszer útján látja el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86EBC" w:rsidRPr="00FA3EB5" w:rsidRDefault="00986EBC" w:rsidP="00986EBC">
      <w:pPr>
        <w:pStyle w:val="Listaszerbekezds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C56437" w:rsidRDefault="00986EBC" w:rsidP="00986EB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C56437">
        <w:rPr>
          <w:rFonts w:asciiTheme="minorHAnsi" w:hAnsiTheme="minorHAnsi" w:cstheme="minorHAnsi"/>
          <w:sz w:val="24"/>
          <w:szCs w:val="24"/>
        </w:rPr>
        <w:t xml:space="preserve">z Önkormányzat tudomásul veszi, hogy </w:t>
      </w:r>
      <w:r w:rsidRPr="00A2653E">
        <w:rPr>
          <w:rFonts w:asciiTheme="minorHAnsi" w:hAnsiTheme="minorHAnsi" w:cstheme="minorHAnsi"/>
          <w:sz w:val="24"/>
          <w:szCs w:val="24"/>
        </w:rPr>
        <w:t>az ASP szakrendszerek</w:t>
      </w:r>
      <w:r w:rsidRPr="00C56437">
        <w:rPr>
          <w:rFonts w:asciiTheme="minorHAnsi" w:hAnsiTheme="minorHAnsi" w:cstheme="minorHAnsi"/>
          <w:sz w:val="24"/>
          <w:szCs w:val="24"/>
        </w:rPr>
        <w:t xml:space="preserve"> szolgáltatásai elektronikus szemé</w:t>
      </w:r>
      <w:proofErr w:type="spellStart"/>
      <w:r w:rsidRPr="00C56437">
        <w:rPr>
          <w:rFonts w:asciiTheme="minorHAnsi" w:hAnsiTheme="minorHAnsi" w:cstheme="minorHAnsi"/>
          <w:sz w:val="24"/>
          <w:szCs w:val="24"/>
        </w:rPr>
        <w:t>lyazonosíto</w:t>
      </w:r>
      <w:proofErr w:type="spellEnd"/>
      <w:r w:rsidRPr="00C56437">
        <w:rPr>
          <w:rFonts w:asciiTheme="minorHAnsi" w:hAnsiTheme="minorHAnsi" w:cstheme="minorHAnsi"/>
          <w:sz w:val="24"/>
          <w:szCs w:val="24"/>
        </w:rPr>
        <w:t>́ igazolvá</w:t>
      </w:r>
      <w:proofErr w:type="spellStart"/>
      <w:r w:rsidRPr="00C56437">
        <w:rPr>
          <w:rFonts w:asciiTheme="minorHAnsi" w:hAnsiTheme="minorHAnsi" w:cstheme="minorHAnsi"/>
          <w:sz w:val="24"/>
          <w:szCs w:val="24"/>
        </w:rPr>
        <w:t>ny</w:t>
      </w:r>
      <w:proofErr w:type="spellEnd"/>
      <w:r w:rsidRPr="00C56437">
        <w:rPr>
          <w:rFonts w:asciiTheme="minorHAnsi" w:hAnsiTheme="minorHAnsi" w:cstheme="minorHAnsi"/>
          <w:sz w:val="24"/>
          <w:szCs w:val="24"/>
        </w:rPr>
        <w:t xml:space="preserve"> (a tová</w:t>
      </w:r>
      <w:proofErr w:type="spellStart"/>
      <w:r w:rsidRPr="00C56437">
        <w:rPr>
          <w:rFonts w:asciiTheme="minorHAnsi" w:hAnsiTheme="minorHAnsi" w:cstheme="minorHAnsi"/>
          <w:sz w:val="24"/>
          <w:szCs w:val="24"/>
        </w:rPr>
        <w:t>bbiakban</w:t>
      </w:r>
      <w:proofErr w:type="spellEnd"/>
      <w:r w:rsidRPr="00C56437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C56437">
        <w:rPr>
          <w:rFonts w:asciiTheme="minorHAnsi" w:hAnsiTheme="minorHAnsi" w:cstheme="minorHAnsi"/>
          <w:sz w:val="24"/>
          <w:szCs w:val="24"/>
        </w:rPr>
        <w:t>eSZIG</w:t>
      </w:r>
      <w:proofErr w:type="spellEnd"/>
      <w:r w:rsidRPr="00C56437">
        <w:rPr>
          <w:rFonts w:asciiTheme="minorHAnsi" w:hAnsiTheme="minorHAnsi" w:cstheme="minorHAnsi"/>
          <w:sz w:val="24"/>
          <w:szCs w:val="24"/>
        </w:rPr>
        <w:t xml:space="preserve">) által történő </w:t>
      </w:r>
      <w:proofErr w:type="spellStart"/>
      <w:r w:rsidRPr="00C56437">
        <w:rPr>
          <w:rFonts w:asciiTheme="minorHAnsi" w:hAnsiTheme="minorHAnsi" w:cstheme="minorHAnsi"/>
          <w:sz w:val="24"/>
          <w:szCs w:val="24"/>
        </w:rPr>
        <w:t>autentikációval</w:t>
      </w:r>
      <w:proofErr w:type="spellEnd"/>
      <w:r w:rsidRPr="00C56437">
        <w:rPr>
          <w:rFonts w:asciiTheme="minorHAnsi" w:hAnsiTheme="minorHAnsi" w:cstheme="minorHAnsi"/>
          <w:sz w:val="24"/>
          <w:szCs w:val="24"/>
        </w:rPr>
        <w:t xml:space="preserve"> vehető igénybe. Szolgáltató kivételesen és ideiglenesen más </w:t>
      </w:r>
      <w:proofErr w:type="spellStart"/>
      <w:r w:rsidRPr="00C56437">
        <w:rPr>
          <w:rFonts w:asciiTheme="minorHAnsi" w:hAnsiTheme="minorHAnsi" w:cstheme="minorHAnsi"/>
          <w:sz w:val="24"/>
          <w:szCs w:val="24"/>
        </w:rPr>
        <w:t>autentikáció</w:t>
      </w:r>
      <w:proofErr w:type="spellEnd"/>
      <w:r w:rsidRPr="00C56437">
        <w:rPr>
          <w:rFonts w:asciiTheme="minorHAnsi" w:hAnsiTheme="minorHAnsi" w:cstheme="minorHAnsi"/>
          <w:sz w:val="24"/>
          <w:szCs w:val="24"/>
        </w:rPr>
        <w:t xml:space="preserve"> eszközt is meghatározhat a szolgáltatások igénybevételéhez. </w:t>
      </w:r>
    </w:p>
    <w:p w:rsidR="00986EBC" w:rsidRPr="005E0A57" w:rsidRDefault="00986EBC" w:rsidP="00986EBC">
      <w:pPr>
        <w:pStyle w:val="Listaszerbekezds"/>
        <w:rPr>
          <w:rFonts w:asciiTheme="minorHAnsi" w:hAnsiTheme="minorHAnsi" w:cstheme="minorHAnsi"/>
          <w:sz w:val="24"/>
          <w:szCs w:val="24"/>
        </w:rPr>
      </w:pPr>
    </w:p>
    <w:p w:rsidR="00986EBC" w:rsidRDefault="00986EBC" w:rsidP="00986EB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Az Önkormányzat vállalja, hogy a Rendelet 6. §. (5) bekezdés szerinti NTG csatlakozáshoz szükséges eszközhöz való hozzáférést, a helyiségbe történő bejutást egyeztetett időpontban lehetővé teszi.</w:t>
      </w:r>
    </w:p>
    <w:p w:rsidR="00986EBC" w:rsidRPr="00022454" w:rsidRDefault="00986EBC" w:rsidP="00986EBC">
      <w:pPr>
        <w:pStyle w:val="Listaszerbekezds"/>
        <w:rPr>
          <w:rFonts w:asciiTheme="minorHAnsi" w:hAnsiTheme="minorHAnsi" w:cstheme="minorHAnsi"/>
          <w:sz w:val="24"/>
          <w:szCs w:val="24"/>
        </w:rPr>
      </w:pPr>
    </w:p>
    <w:p w:rsidR="00986EBC" w:rsidRDefault="00986EBC" w:rsidP="00986EB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1C37F5">
        <w:rPr>
          <w:rFonts w:asciiTheme="minorHAnsi" w:hAnsiTheme="minorHAnsi" w:cstheme="minorHAnsi"/>
          <w:sz w:val="24"/>
          <w:szCs w:val="24"/>
        </w:rPr>
        <w:t>mennyiben a Szolgáltató az Önkormányzatot felkéri az ASP rendszert érintő alkalmazás hibajavítás, frissítés, új fejlesztés vagy egyéb ok miatt szükséges felhasználói teszt</w:t>
      </w:r>
      <w:r>
        <w:rPr>
          <w:rFonts w:asciiTheme="minorHAnsi" w:hAnsiTheme="minorHAnsi" w:cstheme="minorHAnsi"/>
          <w:sz w:val="24"/>
          <w:szCs w:val="24"/>
        </w:rPr>
        <w:t>jeinek</w:t>
      </w:r>
      <w:r w:rsidRPr="001C37F5">
        <w:rPr>
          <w:rFonts w:asciiTheme="minorHAnsi" w:hAnsiTheme="minorHAnsi" w:cstheme="minorHAnsi"/>
          <w:sz w:val="24"/>
          <w:szCs w:val="24"/>
        </w:rPr>
        <w:t xml:space="preserve"> elvégzésére, úgy azt az Önkormányzat köteles teljesíteni</w:t>
      </w:r>
      <w:r>
        <w:rPr>
          <w:rFonts w:asciiTheme="minorHAnsi" w:hAnsiTheme="minorHAnsi" w:cstheme="minorHAnsi"/>
          <w:sz w:val="24"/>
          <w:szCs w:val="24"/>
        </w:rPr>
        <w:t xml:space="preserve"> a felkérésben </w:t>
      </w:r>
      <w:r w:rsidRPr="00BB1BAF">
        <w:rPr>
          <w:rFonts w:asciiTheme="minorHAnsi" w:hAnsiTheme="minorHAnsi" w:cstheme="minorHAnsi"/>
          <w:sz w:val="24"/>
          <w:szCs w:val="24"/>
        </w:rPr>
        <w:t xml:space="preserve">előre egyeztetett </w:t>
      </w:r>
      <w:r>
        <w:rPr>
          <w:rFonts w:asciiTheme="minorHAnsi" w:hAnsiTheme="minorHAnsi" w:cstheme="minorHAnsi"/>
          <w:sz w:val="24"/>
          <w:szCs w:val="24"/>
        </w:rPr>
        <w:t>határidőig.</w:t>
      </w:r>
    </w:p>
    <w:p w:rsidR="00986EBC" w:rsidRPr="00022454" w:rsidRDefault="00986EBC" w:rsidP="00986EBC">
      <w:pPr>
        <w:pStyle w:val="Listaszerbekezds"/>
        <w:rPr>
          <w:rFonts w:asciiTheme="minorHAnsi" w:hAnsiTheme="minorHAnsi" w:cstheme="minorHAnsi"/>
          <w:sz w:val="24"/>
          <w:szCs w:val="24"/>
        </w:rPr>
      </w:pPr>
    </w:p>
    <w:p w:rsidR="00986EBC" w:rsidRDefault="00986EBC" w:rsidP="00986EB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1A39">
        <w:rPr>
          <w:rFonts w:asciiTheme="minorHAnsi" w:hAnsiTheme="minorHAnsi" w:cstheme="minorHAnsi"/>
          <w:sz w:val="24"/>
          <w:szCs w:val="24"/>
        </w:rPr>
        <w:t>Az Önkormányzat felelősséggel tartozik minden kárért, amit a Szolgáltató által üzemeltetett szakrendszerekben munkavállalói, illetve az érdekkörében eljáró személyek nekik felróhatóan okoztak.</w:t>
      </w:r>
    </w:p>
    <w:p w:rsidR="00986EBC" w:rsidRPr="00022454" w:rsidRDefault="00986EBC" w:rsidP="00986EBC">
      <w:pPr>
        <w:pStyle w:val="Listaszerbekezds"/>
        <w:rPr>
          <w:rFonts w:asciiTheme="minorHAnsi" w:hAnsiTheme="minorHAnsi" w:cstheme="minorHAnsi"/>
          <w:sz w:val="24"/>
          <w:szCs w:val="24"/>
        </w:rPr>
      </w:pPr>
    </w:p>
    <w:p w:rsidR="00986EBC" w:rsidRDefault="00986EBC" w:rsidP="00986EB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39DC">
        <w:rPr>
          <w:rFonts w:asciiTheme="minorHAnsi" w:hAnsiTheme="minorHAnsi" w:cstheme="minorHAnsi"/>
          <w:sz w:val="24"/>
          <w:szCs w:val="24"/>
        </w:rPr>
        <w:t>Az Önkormányzat köteles a szolgáltatás során kialakult rendellenességekről azonnal értesíteni a Szolgáltatót. Az értesítési kötelezettség késői vagy nem teljesítéséből eredő károkért Szolgáltató nem vonható felelősségre.</w:t>
      </w:r>
    </w:p>
    <w:p w:rsidR="00986EBC" w:rsidRPr="00022454" w:rsidRDefault="00986EBC" w:rsidP="00986EBC">
      <w:pPr>
        <w:pStyle w:val="Listaszerbekezds"/>
        <w:rPr>
          <w:rFonts w:asciiTheme="minorHAnsi" w:hAnsiTheme="minorHAnsi" w:cstheme="minorHAnsi"/>
          <w:sz w:val="24"/>
          <w:szCs w:val="24"/>
        </w:rPr>
      </w:pPr>
    </w:p>
    <w:p w:rsidR="00986EBC" w:rsidRPr="00022454" w:rsidRDefault="00986EBC" w:rsidP="00986EB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7658">
        <w:rPr>
          <w:rFonts w:asciiTheme="minorHAnsi" w:hAnsiTheme="minorHAnsi" w:cstheme="minorHAnsi"/>
          <w:sz w:val="24"/>
          <w:szCs w:val="24"/>
        </w:rPr>
        <w:t>A szolgáltatás funkcionális működésével kapcsolatos igényt és a felhasználói támogatás kérését is be kell jelenteni a bejelentés kezelő rendszerbe.</w:t>
      </w:r>
    </w:p>
    <w:p w:rsidR="00986EBC" w:rsidRPr="00022454" w:rsidRDefault="00986EBC" w:rsidP="00986EBC">
      <w:pPr>
        <w:pStyle w:val="Listaszerbekezds"/>
        <w:rPr>
          <w:rFonts w:asciiTheme="minorHAnsi" w:hAnsiTheme="minorHAnsi" w:cstheme="minorHAnsi"/>
          <w:sz w:val="24"/>
          <w:szCs w:val="24"/>
        </w:rPr>
      </w:pPr>
    </w:p>
    <w:p w:rsidR="00986EBC" w:rsidRDefault="00986EBC" w:rsidP="00986EBC">
      <w:pPr>
        <w:pStyle w:val="Cm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A3EB5">
        <w:rPr>
          <w:rFonts w:asciiTheme="minorHAnsi" w:hAnsiTheme="minorHAnsi" w:cstheme="minorHAnsi"/>
          <w:color w:val="auto"/>
        </w:rPr>
        <w:t xml:space="preserve">Szolgáltató </w:t>
      </w:r>
      <w:r>
        <w:rPr>
          <w:rFonts w:asciiTheme="minorHAnsi" w:hAnsiTheme="minorHAnsi" w:cstheme="minorHAnsi"/>
          <w:color w:val="auto"/>
        </w:rPr>
        <w:t xml:space="preserve">jogai, </w:t>
      </w:r>
      <w:r w:rsidRPr="00FA3EB5">
        <w:rPr>
          <w:rFonts w:asciiTheme="minorHAnsi" w:hAnsiTheme="minorHAnsi" w:cstheme="minorHAnsi"/>
          <w:color w:val="auto"/>
        </w:rPr>
        <w:t>kötelezettségei</w:t>
      </w:r>
      <w:r>
        <w:rPr>
          <w:rFonts w:asciiTheme="minorHAnsi" w:hAnsiTheme="minorHAnsi" w:cstheme="minorHAnsi"/>
          <w:color w:val="auto"/>
        </w:rPr>
        <w:t>, felelőssége</w:t>
      </w:r>
    </w:p>
    <w:p w:rsidR="00986EBC" w:rsidRPr="00022454" w:rsidRDefault="00986EBC" w:rsidP="00986EBC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2454">
        <w:rPr>
          <w:rFonts w:asciiTheme="minorHAnsi" w:hAnsiTheme="minorHAnsi" w:cstheme="minorHAnsi"/>
          <w:sz w:val="24"/>
          <w:szCs w:val="24"/>
        </w:rPr>
        <w:t>A Szolgáltató</w:t>
      </w:r>
    </w:p>
    <w:p w:rsidR="00986EBC" w:rsidRPr="00AD7C7A" w:rsidRDefault="00986EBC" w:rsidP="00986EBC">
      <w:pPr>
        <w:pStyle w:val="Listaszerbekezds"/>
        <w:ind w:left="1004"/>
      </w:pPr>
    </w:p>
    <w:p w:rsidR="00986EBC" w:rsidRPr="001C37F5" w:rsidRDefault="00986EBC" w:rsidP="00986EB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lastRenderedPageBreak/>
        <w:t xml:space="preserve">köteles jelen </w:t>
      </w:r>
      <w:proofErr w:type="spellStart"/>
      <w:r>
        <w:rPr>
          <w:rFonts w:asciiTheme="minorHAnsi" w:hAnsiTheme="minorHAnsi" w:cstheme="minorHAnsi"/>
          <w:sz w:val="24"/>
          <w:szCs w:val="24"/>
        </w:rPr>
        <w:t>ÁSZF-ben</w:t>
      </w:r>
      <w:proofErr w:type="spellEnd"/>
      <w:r w:rsidRPr="001C37F5">
        <w:rPr>
          <w:rFonts w:asciiTheme="minorHAnsi" w:hAnsiTheme="minorHAnsi" w:cstheme="minorHAnsi"/>
          <w:sz w:val="24"/>
          <w:szCs w:val="24"/>
        </w:rPr>
        <w:t xml:space="preserve"> definiált feladatait </w:t>
      </w:r>
      <w:r>
        <w:rPr>
          <w:rFonts w:asciiTheme="minorHAnsi" w:hAnsiTheme="minorHAnsi" w:cstheme="minorHAnsi"/>
          <w:sz w:val="24"/>
          <w:szCs w:val="24"/>
        </w:rPr>
        <w:t>az ÁSZF</w:t>
      </w:r>
      <w:r w:rsidRPr="001C37F5">
        <w:rPr>
          <w:rFonts w:asciiTheme="minorHAnsi" w:hAnsiTheme="minorHAnsi" w:cstheme="minorHAnsi"/>
          <w:sz w:val="24"/>
          <w:szCs w:val="24"/>
        </w:rPr>
        <w:t xml:space="preserve"> mellékleteiben rögzített követelményeknek megfelelően, a Szerződés időtartama alatt maradéktalanul elvégezni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37F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86EBC" w:rsidRPr="001C37F5" w:rsidRDefault="00986EBC" w:rsidP="00986EBC">
      <w:pPr>
        <w:pStyle w:val="Listaszerbekezds"/>
        <w:ind w:left="142"/>
        <w:rPr>
          <w:rFonts w:asciiTheme="minorHAnsi" w:hAnsiTheme="minorHAnsi" w:cstheme="minorHAnsi"/>
          <w:sz w:val="24"/>
          <w:szCs w:val="24"/>
        </w:rPr>
      </w:pPr>
    </w:p>
    <w:p w:rsidR="00986EBC" w:rsidRPr="001C37F5" w:rsidRDefault="00986EBC" w:rsidP="00986EB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 xml:space="preserve">minden bővítési, módosítási és karbantartási munkálat ütemezésénél lehetőség szerint figyelembe veszi az Önkormányzat igényét, ennek érdekében a munka megkezdése előtt </w:t>
      </w:r>
      <w:r>
        <w:rPr>
          <w:rFonts w:asciiTheme="minorHAnsi" w:hAnsiTheme="minorHAnsi" w:cstheme="minorHAnsi"/>
          <w:sz w:val="24"/>
          <w:szCs w:val="24"/>
        </w:rPr>
        <w:t xml:space="preserve">legalább 24 órával </w:t>
      </w:r>
      <w:r w:rsidRPr="001C37F5">
        <w:rPr>
          <w:rFonts w:asciiTheme="minorHAnsi" w:hAnsiTheme="minorHAnsi" w:cstheme="minorHAnsi"/>
          <w:sz w:val="24"/>
          <w:szCs w:val="24"/>
        </w:rPr>
        <w:t xml:space="preserve">az erre rendszeresített felületen </w:t>
      </w:r>
      <w:r>
        <w:rPr>
          <w:rFonts w:asciiTheme="minorHAnsi" w:hAnsiTheme="minorHAnsi" w:cstheme="minorHAnsi"/>
          <w:sz w:val="24"/>
          <w:szCs w:val="24"/>
        </w:rPr>
        <w:t xml:space="preserve">és a 2.3. számú mellékletben a kapcsolattartó elektronikus levelezési címére küldött levéllel </w:t>
      </w:r>
      <w:r w:rsidRPr="001C37F5">
        <w:rPr>
          <w:rFonts w:asciiTheme="minorHAnsi" w:hAnsiTheme="minorHAnsi" w:cstheme="minorHAnsi"/>
          <w:sz w:val="24"/>
          <w:szCs w:val="24"/>
        </w:rPr>
        <w:t>értesíti az Önkormányzatot a munka kezdési és várható befejezési időpontjáról, valamint a szolgáltatásmódosulás jellegéről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986EBC" w:rsidRPr="001C37F5" w:rsidRDefault="00986EBC" w:rsidP="00986EBC">
      <w:pPr>
        <w:pStyle w:val="Listaszerbekezds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1C37F5" w:rsidRDefault="00986EBC" w:rsidP="00986EB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jogosult felfüggeszteni vagy korlátozni a szolgáltatást akkor, ha az Önkormányzat által a szerveren elhelyezett tartalom, az Önkormányzat által folytatott tevékenység vagy az azok által kiváltott, más internet-felhasználók irányából tapasztalható tevékenységek veszélyeztetik a szerverek működőképességét, biztonságát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986EBC" w:rsidRDefault="00986EBC" w:rsidP="00986EBC">
      <w:pPr>
        <w:pStyle w:val="Listaszerbekezds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Default="00986EBC" w:rsidP="00986EB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 xml:space="preserve">kizárólag azon hibák kezelését kezdi meg, amelyek a Szolgáltató </w:t>
      </w:r>
      <w:r>
        <w:rPr>
          <w:rFonts w:asciiTheme="minorHAnsi" w:hAnsiTheme="minorHAnsi" w:cstheme="minorHAnsi"/>
          <w:sz w:val="24"/>
          <w:szCs w:val="24"/>
        </w:rPr>
        <w:t xml:space="preserve">bejelentés-kezelő rendszerébe, amennyiben a bejelentés-kezelő rendszer nem érhető el, az </w:t>
      </w:r>
      <w:r w:rsidRPr="001C37F5">
        <w:rPr>
          <w:rFonts w:asciiTheme="minorHAnsi" w:hAnsiTheme="minorHAnsi" w:cstheme="minorHAnsi"/>
          <w:sz w:val="24"/>
          <w:szCs w:val="24"/>
        </w:rPr>
        <w:t>Ügyfélszolgálatának kerültek bejelentésre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37F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86EBC" w:rsidRPr="001646CB" w:rsidRDefault="00986EBC" w:rsidP="00986EBC">
      <w:pPr>
        <w:pStyle w:val="Listaszerbekezds"/>
        <w:rPr>
          <w:rFonts w:asciiTheme="minorHAnsi" w:hAnsiTheme="minorHAnsi" w:cstheme="minorHAnsi"/>
          <w:sz w:val="24"/>
          <w:szCs w:val="24"/>
        </w:rPr>
      </w:pPr>
    </w:p>
    <w:p w:rsidR="00986EBC" w:rsidRPr="001C37F5" w:rsidRDefault="00986EBC" w:rsidP="00986EB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nem vállal felelősséget</w:t>
      </w:r>
    </w:p>
    <w:p w:rsidR="00986EBC" w:rsidRPr="001C37F5" w:rsidRDefault="00986EBC" w:rsidP="00986EBC">
      <w:pPr>
        <w:pStyle w:val="Listaszerbekezds"/>
        <w:numPr>
          <w:ilvl w:val="1"/>
          <w:numId w:val="8"/>
        </w:numPr>
        <w:spacing w:after="0" w:line="240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az önkormányzati feladatok</w:t>
      </w:r>
      <w:r>
        <w:rPr>
          <w:rFonts w:asciiTheme="minorHAnsi" w:hAnsiTheme="minorHAnsi" w:cstheme="minorHAnsi"/>
          <w:sz w:val="24"/>
          <w:szCs w:val="24"/>
        </w:rPr>
        <w:t>, egyéb kötelezettségek</w:t>
      </w:r>
      <w:r w:rsidRPr="001C37F5">
        <w:rPr>
          <w:rFonts w:asciiTheme="minorHAnsi" w:hAnsiTheme="minorHAnsi" w:cstheme="minorHAnsi"/>
          <w:sz w:val="24"/>
          <w:szCs w:val="24"/>
        </w:rPr>
        <w:t xml:space="preserve"> megszegéséből eredő bármilyen károkért,</w:t>
      </w:r>
    </w:p>
    <w:p w:rsidR="00986EBC" w:rsidRPr="001C37F5" w:rsidRDefault="00986EBC" w:rsidP="00986EBC">
      <w:pPr>
        <w:pStyle w:val="Listaszerbekezds"/>
        <w:numPr>
          <w:ilvl w:val="1"/>
          <w:numId w:val="8"/>
        </w:numPr>
        <w:spacing w:after="0" w:line="240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az adattartalomért és annak minőségéért,</w:t>
      </w:r>
    </w:p>
    <w:p w:rsidR="00986EBC" w:rsidRPr="001C37F5" w:rsidRDefault="00986EBC" w:rsidP="00986EBC">
      <w:pPr>
        <w:pStyle w:val="Listaszerbekezds"/>
        <w:numPr>
          <w:ilvl w:val="1"/>
          <w:numId w:val="8"/>
        </w:numPr>
        <w:spacing w:after="0" w:line="240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 xml:space="preserve">a külső </w:t>
      </w:r>
      <w:r>
        <w:rPr>
          <w:rFonts w:asciiTheme="minorHAnsi" w:hAnsiTheme="minorHAnsi" w:cstheme="minorHAnsi"/>
          <w:sz w:val="24"/>
          <w:szCs w:val="24"/>
        </w:rPr>
        <w:t xml:space="preserve">informatikai elháríthatatlan </w:t>
      </w:r>
      <w:r w:rsidRPr="001C37F5">
        <w:rPr>
          <w:rFonts w:asciiTheme="minorHAnsi" w:hAnsiTheme="minorHAnsi" w:cstheme="minorHAnsi"/>
          <w:sz w:val="24"/>
          <w:szCs w:val="24"/>
        </w:rPr>
        <w:t>támadások következtében bekövetkező bármilyen nemű károkért,</w:t>
      </w:r>
    </w:p>
    <w:p w:rsidR="00986EBC" w:rsidRPr="001C37F5" w:rsidRDefault="00986EBC" w:rsidP="00986EBC">
      <w:pPr>
        <w:numPr>
          <w:ilvl w:val="1"/>
          <w:numId w:val="8"/>
        </w:numPr>
        <w:ind w:left="426" w:firstLine="0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a végfelhasználói szoftver- és hardver-telepítésekért, illetve ezek következményeiért.</w:t>
      </w:r>
    </w:p>
    <w:p w:rsidR="00986EBC" w:rsidRPr="001C37F5" w:rsidRDefault="00986EBC" w:rsidP="00986EB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nem vállal felelősséget az Önkormányzat által</w:t>
      </w:r>
      <w:r>
        <w:rPr>
          <w:rFonts w:asciiTheme="minorHAnsi" w:hAnsiTheme="minorHAnsi" w:cstheme="minorHAnsi"/>
          <w:sz w:val="24"/>
          <w:szCs w:val="24"/>
        </w:rPr>
        <w:t xml:space="preserve"> hozott</w:t>
      </w:r>
      <w:r w:rsidRPr="001C37F5">
        <w:rPr>
          <w:rFonts w:asciiTheme="minorHAnsi" w:hAnsiTheme="minorHAnsi" w:cstheme="minorHAnsi"/>
          <w:sz w:val="24"/>
          <w:szCs w:val="24"/>
        </w:rPr>
        <w:t xml:space="preserve"> döntés következményeként esetlegesen bekövetkező adatvesztésért, jogosulatlan adatkezelésért, károkozásért, pl. a végfelhasználói eszközök adathordozóin (asztali/személyi számítógépek mágneses és optikai adathordozói) lokálisan tárolt adatok épségének sérüléséért, ezen adatok elvesztéséért, illetve ennek következményeiért. Ezen adatok mentésére, esetleges visszaállítására Szolgáltató nem kötelezhető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86EBC" w:rsidRPr="001C37F5" w:rsidRDefault="00986EBC" w:rsidP="00986EBC">
      <w:pPr>
        <w:pStyle w:val="Listaszerbekezds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022454" w:rsidRDefault="00986EBC" w:rsidP="00986EBC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7658">
        <w:rPr>
          <w:rFonts w:asciiTheme="minorHAnsi" w:hAnsiTheme="minorHAnsi" w:cstheme="minorHAnsi"/>
          <w:sz w:val="24"/>
          <w:szCs w:val="24"/>
        </w:rPr>
        <w:t xml:space="preserve">Nem tekinthető szolgáltatói hibának, ennek megfelelően a Szolgáltatónak nem felróható,  </w:t>
      </w:r>
    </w:p>
    <w:p w:rsidR="00986EBC" w:rsidRPr="001C37F5" w:rsidRDefault="00986EBC" w:rsidP="00986EB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a szolgáltatás működéséhez szükséges külső (pl. operációs rendszerek, adatbázis-kezelők) szoftverhiba bekövetkezése,</w:t>
      </w:r>
    </w:p>
    <w:p w:rsidR="00986EBC" w:rsidRPr="001C37F5" w:rsidRDefault="00986EBC" w:rsidP="00986EB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ha az Önkormányzat nem szakszerű, illetve nem rendeltetésszerű beavatkozására vezethető vissza a hiba jelenség,</w:t>
      </w:r>
    </w:p>
    <w:p w:rsidR="00986EBC" w:rsidRPr="001C37F5" w:rsidRDefault="00986EBC" w:rsidP="00986EB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egyéb, e Szerződésben meghatározott vis maior bekövetkezése esetén történt szolgáltatássérülések,</w:t>
      </w:r>
    </w:p>
    <w:p w:rsidR="00986EBC" w:rsidRPr="001C37F5" w:rsidRDefault="00986EBC" w:rsidP="00986EB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az Önkormányzat által adott téves információkból adódó károk, következmények,</w:t>
      </w:r>
    </w:p>
    <w:p w:rsidR="00986EBC" w:rsidRPr="001C37F5" w:rsidRDefault="00986EBC" w:rsidP="00986EB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 xml:space="preserve">az Önkormányzat </w:t>
      </w:r>
      <w:r>
        <w:rPr>
          <w:rFonts w:asciiTheme="minorHAnsi" w:hAnsiTheme="minorHAnsi" w:cstheme="minorHAnsi"/>
          <w:sz w:val="24"/>
          <w:szCs w:val="24"/>
        </w:rPr>
        <w:t xml:space="preserve">érdekkörében előállt </w:t>
      </w:r>
      <w:r w:rsidRPr="001C37F5">
        <w:rPr>
          <w:rFonts w:asciiTheme="minorHAnsi" w:hAnsiTheme="minorHAnsi" w:cstheme="minorHAnsi"/>
          <w:sz w:val="24"/>
          <w:szCs w:val="24"/>
        </w:rPr>
        <w:t>késedelmes információadásból adódó késedelem, kár, és ezek következményei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:rsidR="00986EBC" w:rsidRPr="001C37F5" w:rsidRDefault="00986EBC" w:rsidP="00986EBC">
      <w:pPr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Default="00986EBC" w:rsidP="00986EBC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Szolgáltató</w:t>
      </w:r>
      <w:r w:rsidRPr="001C37F5">
        <w:rPr>
          <w:rFonts w:asciiTheme="minorHAnsi" w:hAnsiTheme="minorHAnsi" w:cstheme="minorHAnsi"/>
          <w:sz w:val="24"/>
          <w:szCs w:val="24"/>
        </w:rPr>
        <w:t xml:space="preserve"> bejelentést csak a nyilvántartott végfelhasználóktól fogad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86EBC" w:rsidRPr="001915C4" w:rsidRDefault="00986EBC" w:rsidP="00986E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Default="00986EBC" w:rsidP="00986EBC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 Szolgáltató</w:t>
      </w:r>
      <w:r w:rsidRPr="001C37F5">
        <w:rPr>
          <w:rFonts w:asciiTheme="minorHAnsi" w:hAnsiTheme="minorHAnsi" w:cstheme="minorHAnsi"/>
          <w:sz w:val="24"/>
          <w:szCs w:val="24"/>
        </w:rPr>
        <w:t xml:space="preserve"> az állami és önkormányzati szervek elektronikus információbiztonságáról szóló 2013 évi L. tv. </w:t>
      </w:r>
      <w:r w:rsidRPr="00C02F75">
        <w:rPr>
          <w:rFonts w:asciiTheme="minorHAnsi" w:hAnsiTheme="minorHAnsi" w:cstheme="minorHAnsi"/>
          <w:sz w:val="24"/>
          <w:szCs w:val="24"/>
        </w:rPr>
        <w:t xml:space="preserve">(a továbbiakban: </w:t>
      </w:r>
      <w:proofErr w:type="spellStart"/>
      <w:r w:rsidRPr="00C02F75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bt</w:t>
      </w:r>
      <w:r w:rsidRPr="00C02F75">
        <w:rPr>
          <w:rFonts w:asciiTheme="minorHAnsi" w:hAnsiTheme="minorHAnsi" w:cstheme="minorHAnsi"/>
          <w:sz w:val="24"/>
          <w:szCs w:val="24"/>
        </w:rPr>
        <w:t>v</w:t>
      </w:r>
      <w:proofErr w:type="spellEnd"/>
      <w:r w:rsidRPr="00C02F75">
        <w:rPr>
          <w:rFonts w:asciiTheme="minorHAnsi" w:hAnsiTheme="minorHAnsi" w:cstheme="minorHAnsi"/>
          <w:sz w:val="24"/>
          <w:szCs w:val="24"/>
        </w:rPr>
        <w:t>.)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37F5">
        <w:rPr>
          <w:rFonts w:asciiTheme="minorHAnsi" w:hAnsiTheme="minorHAnsi" w:cstheme="minorHAnsi"/>
          <w:sz w:val="24"/>
          <w:szCs w:val="24"/>
        </w:rPr>
        <w:t xml:space="preserve">11.§ l) pontja értelmében az Önkormányzat adatainak feldolgozása </w:t>
      </w:r>
      <w:r>
        <w:rPr>
          <w:rFonts w:asciiTheme="minorHAnsi" w:hAnsiTheme="minorHAnsi" w:cstheme="minorHAnsi"/>
          <w:sz w:val="24"/>
          <w:szCs w:val="24"/>
        </w:rPr>
        <w:t>során</w:t>
      </w:r>
      <w:r w:rsidRPr="001C37F5">
        <w:rPr>
          <w:rFonts w:asciiTheme="minorHAnsi" w:hAnsiTheme="minorHAnsi" w:cstheme="minorHAnsi"/>
          <w:sz w:val="24"/>
          <w:szCs w:val="24"/>
        </w:rPr>
        <w:t xml:space="preserve"> önmagára nézve kötelező érvényűnek tartja e törvény rendelkezéseit.</w:t>
      </w:r>
    </w:p>
    <w:p w:rsidR="00986EBC" w:rsidRDefault="00986EBC" w:rsidP="00986EBC">
      <w:pPr>
        <w:pStyle w:val="Cm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FA3EB5">
        <w:rPr>
          <w:rFonts w:asciiTheme="minorHAnsi" w:hAnsiTheme="minorHAnsi" w:cstheme="minorHAnsi"/>
          <w:color w:val="auto"/>
        </w:rPr>
        <w:t>Informatikai biztonság megteremtése és fenntartása</w:t>
      </w:r>
    </w:p>
    <w:p w:rsidR="00986EBC" w:rsidRPr="00AD7C7A" w:rsidRDefault="00986EBC" w:rsidP="00986EBC">
      <w:pPr>
        <w:ind w:left="360"/>
        <w:rPr>
          <w:sz w:val="24"/>
          <w:szCs w:val="24"/>
          <w:lang w:eastAsia="hu-HU"/>
        </w:rPr>
      </w:pPr>
      <w:r w:rsidRPr="00AD7C7A">
        <w:rPr>
          <w:sz w:val="24"/>
          <w:szCs w:val="24"/>
          <w:lang w:eastAsia="hu-HU"/>
        </w:rPr>
        <w:t>Az IT biztonság megteremtésének alapelemei a következők:</w:t>
      </w:r>
    </w:p>
    <w:p w:rsidR="00986EBC" w:rsidRPr="002D6B8F" w:rsidRDefault="00986EBC" w:rsidP="00986EBC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D37422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>
        <w:rPr>
          <w:rFonts w:asciiTheme="minorHAnsi" w:hAnsiTheme="minorHAnsi" w:cstheme="minorHAnsi"/>
          <w:sz w:val="24"/>
          <w:szCs w:val="24"/>
        </w:rPr>
        <w:t>Ibtv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valamint annak végrehajtásáról szóló, </w:t>
      </w:r>
      <w:r w:rsidRPr="000B7658">
        <w:rPr>
          <w:rFonts w:asciiTheme="minorHAnsi" w:hAnsiTheme="minorHAnsi" w:cstheme="minorHAnsi"/>
          <w:sz w:val="24"/>
          <w:szCs w:val="24"/>
        </w:rPr>
        <w:t xml:space="preserve">az állami és önkormányzati szervek elektronikus információbiztonságáról szóló 2013. évi L. törvényben meghatározott technológiai biztonsági, valamint a biztonságos információs eszközökre, termékekre, továbbá a biztonsági osztályba és biztonsági szintbe sorolásra vonatkozó követelményekről szóló 41/2015. (VII. 15.) BM </w:t>
      </w:r>
      <w:r>
        <w:rPr>
          <w:rFonts w:asciiTheme="minorHAnsi" w:hAnsiTheme="minorHAnsi" w:cstheme="minorHAnsi"/>
          <w:sz w:val="24"/>
          <w:szCs w:val="24"/>
        </w:rPr>
        <w:t>rendeletben meghatározott követelményeknek való megfelelés.</w:t>
      </w:r>
    </w:p>
    <w:p w:rsidR="00986EBC" w:rsidRPr="001C37F5" w:rsidRDefault="00986EBC" w:rsidP="00986EB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0B35">
        <w:rPr>
          <w:rFonts w:asciiTheme="minorHAnsi" w:hAnsiTheme="minorHAnsi" w:cstheme="minorHAnsi"/>
          <w:sz w:val="24"/>
          <w:szCs w:val="24"/>
        </w:rPr>
        <w:t xml:space="preserve">Megfelelő </w:t>
      </w:r>
      <w:proofErr w:type="spellStart"/>
      <w:r w:rsidRPr="00520B35">
        <w:rPr>
          <w:rFonts w:asciiTheme="minorHAnsi" w:hAnsiTheme="minorHAnsi" w:cstheme="minorHAnsi"/>
          <w:sz w:val="24"/>
          <w:szCs w:val="24"/>
        </w:rPr>
        <w:t>autentikációs</w:t>
      </w:r>
      <w:proofErr w:type="spellEnd"/>
      <w:r w:rsidRPr="00520B35">
        <w:rPr>
          <w:rFonts w:asciiTheme="minorHAnsi" w:hAnsiTheme="minorHAnsi" w:cstheme="minorHAnsi"/>
          <w:sz w:val="24"/>
          <w:szCs w:val="24"/>
        </w:rPr>
        <w:t xml:space="preserve"> eljárás megkövetelése, aminek célja, hogy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1C37F5">
        <w:rPr>
          <w:rFonts w:asciiTheme="minorHAnsi" w:hAnsiTheme="minorHAnsi" w:cstheme="minorHAnsi"/>
          <w:sz w:val="24"/>
          <w:szCs w:val="24"/>
        </w:rPr>
        <w:t>sak és kizárólag az</w:t>
      </w:r>
      <w:r>
        <w:rPr>
          <w:rFonts w:asciiTheme="minorHAnsi" w:hAnsiTheme="minorHAnsi" w:cstheme="minorHAnsi"/>
          <w:sz w:val="24"/>
          <w:szCs w:val="24"/>
        </w:rPr>
        <w:t>ok</w:t>
      </w:r>
      <w:r w:rsidRPr="001C37F5">
        <w:rPr>
          <w:rFonts w:asciiTheme="minorHAnsi" w:hAnsiTheme="minorHAnsi" w:cstheme="minorHAnsi"/>
          <w:sz w:val="24"/>
          <w:szCs w:val="24"/>
        </w:rPr>
        <w:t xml:space="preserve"> a természetes személyek férhe</w:t>
      </w:r>
      <w:r>
        <w:rPr>
          <w:rFonts w:asciiTheme="minorHAnsi" w:hAnsiTheme="minorHAnsi" w:cstheme="minorHAnsi"/>
          <w:sz w:val="24"/>
          <w:szCs w:val="24"/>
        </w:rPr>
        <w:t>ss</w:t>
      </w:r>
      <w:r w:rsidRPr="001C37F5">
        <w:rPr>
          <w:rFonts w:asciiTheme="minorHAnsi" w:hAnsiTheme="minorHAnsi" w:cstheme="minorHAnsi"/>
          <w:sz w:val="24"/>
          <w:szCs w:val="24"/>
        </w:rPr>
        <w:t>ek hozzá az egyes szakrendszerekhez, akik hozzáférési jogosultsággal rendelkeznek.</w:t>
      </w:r>
    </w:p>
    <w:p w:rsidR="00986EBC" w:rsidRPr="001C37F5" w:rsidRDefault="00986EBC" w:rsidP="00986EB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 xml:space="preserve">Jogosultságkezelés: minden felhasználó csak a számára engedélyezett szakrendszerekhez férhet hozzá a Keretrendszeren történő </w:t>
      </w:r>
      <w:proofErr w:type="spellStart"/>
      <w:r w:rsidRPr="001C37F5">
        <w:rPr>
          <w:rFonts w:asciiTheme="minorHAnsi" w:hAnsiTheme="minorHAnsi" w:cstheme="minorHAnsi"/>
          <w:sz w:val="24"/>
          <w:szCs w:val="24"/>
        </w:rPr>
        <w:t>autentikációt</w:t>
      </w:r>
      <w:proofErr w:type="spellEnd"/>
      <w:r w:rsidRPr="001C37F5">
        <w:rPr>
          <w:rFonts w:asciiTheme="minorHAnsi" w:hAnsiTheme="minorHAnsi" w:cstheme="minorHAnsi"/>
          <w:sz w:val="24"/>
          <w:szCs w:val="24"/>
        </w:rPr>
        <w:t xml:space="preserve"> követően.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986EBC" w:rsidRPr="001C37F5" w:rsidRDefault="00986EBC" w:rsidP="00986EB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37F5">
        <w:rPr>
          <w:rFonts w:asciiTheme="minorHAnsi" w:hAnsiTheme="minorHAnsi" w:cstheme="minorHAnsi"/>
          <w:sz w:val="24"/>
          <w:szCs w:val="24"/>
        </w:rPr>
        <w:t>Az önkormányzat vállalja a</w:t>
      </w:r>
      <w:r>
        <w:rPr>
          <w:rFonts w:asciiTheme="minorHAnsi" w:hAnsiTheme="minorHAnsi" w:cstheme="minorHAnsi"/>
          <w:sz w:val="24"/>
          <w:szCs w:val="24"/>
        </w:rPr>
        <w:t xml:space="preserve"> jelen szerződés 3. számú mellékletében meghatározott informatikai feltételek teljesítését.</w:t>
      </w:r>
      <w:r w:rsidRPr="001C37F5" w:rsidDel="00C81C0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86EBC" w:rsidRPr="0047379D" w:rsidRDefault="00986EBC" w:rsidP="00986EB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79D">
        <w:rPr>
          <w:rFonts w:asciiTheme="minorHAnsi" w:hAnsiTheme="minorHAnsi" w:cstheme="minorHAnsi"/>
          <w:sz w:val="24"/>
          <w:szCs w:val="24"/>
        </w:rPr>
        <w:t>Az IT biztonság fenntartásáért az 1. pont szerinti jogszabályok rendelkezései szerint a Szolgáltató és az Önkormányzat egyaránt felelős.</w:t>
      </w:r>
    </w:p>
    <w:p w:rsidR="00986EBC" w:rsidRPr="00451E0E" w:rsidRDefault="00986EBC" w:rsidP="00986EBC">
      <w:pPr>
        <w:pStyle w:val="Cm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51E0E">
        <w:rPr>
          <w:rFonts w:asciiTheme="minorHAnsi" w:hAnsiTheme="minorHAnsi" w:cstheme="minorHAnsi"/>
          <w:color w:val="auto"/>
        </w:rPr>
        <w:t>Önkormányzati beszerzések, adatmigráció, szabályalkotás</w:t>
      </w:r>
    </w:p>
    <w:p w:rsidR="00986EBC" w:rsidRDefault="00986EBC" w:rsidP="00986EBC">
      <w:pPr>
        <w:pStyle w:val="Listaszerbekezds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712A80">
        <w:rPr>
          <w:rFonts w:asciiTheme="minorHAnsi" w:hAnsiTheme="minorHAnsi" w:cstheme="minorHAnsi"/>
          <w:sz w:val="24"/>
          <w:szCs w:val="24"/>
        </w:rPr>
        <w:t xml:space="preserve">Az Önkormányzat e Szerződésben vállalt feladatait teljesítheti saját tevékenységével vagy beszerzési eljárás útján kiválasztott vállalkozó megbízásával. Az Önkormányzat köteles </w:t>
      </w:r>
      <w:r>
        <w:rPr>
          <w:rFonts w:asciiTheme="minorHAnsi" w:hAnsiTheme="minorHAnsi" w:cstheme="minorHAnsi"/>
          <w:sz w:val="24"/>
          <w:szCs w:val="24"/>
        </w:rPr>
        <w:t>a tevékenységeit</w:t>
      </w:r>
      <w:r w:rsidRPr="00712A80">
        <w:rPr>
          <w:rFonts w:asciiTheme="minorHAnsi" w:hAnsiTheme="minorHAnsi" w:cstheme="minorHAnsi"/>
          <w:sz w:val="24"/>
          <w:szCs w:val="24"/>
        </w:rPr>
        <w:t xml:space="preserve"> olyan ütemben </w:t>
      </w:r>
      <w:r>
        <w:rPr>
          <w:rFonts w:asciiTheme="minorHAnsi" w:hAnsiTheme="minorHAnsi" w:cstheme="minorHAnsi"/>
          <w:sz w:val="24"/>
          <w:szCs w:val="24"/>
        </w:rPr>
        <w:t>végrehajtani</w:t>
      </w:r>
      <w:r w:rsidRPr="00712A80">
        <w:rPr>
          <w:rFonts w:asciiTheme="minorHAnsi" w:hAnsiTheme="minorHAnsi" w:cstheme="minorHAnsi"/>
          <w:sz w:val="24"/>
          <w:szCs w:val="24"/>
        </w:rPr>
        <w:t>, hogy a csatlakozási előkészítés tekintetében az önkormányzati oldali feladatokat a Rendelet által meghatározott határidőig meg tudja valósítani.</w:t>
      </w:r>
    </w:p>
    <w:p w:rsidR="00986EBC" w:rsidRPr="00712A80" w:rsidRDefault="00986EBC" w:rsidP="00986EBC">
      <w:pPr>
        <w:pStyle w:val="Listaszerbekezds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4D37B4">
        <w:rPr>
          <w:rFonts w:asciiTheme="minorHAnsi" w:hAnsiTheme="minorHAnsi" w:cstheme="minorHAnsi"/>
          <w:sz w:val="24"/>
          <w:szCs w:val="24"/>
        </w:rPr>
        <w:t xml:space="preserve">Az Önkormányzat a </w:t>
      </w:r>
      <w:r>
        <w:rPr>
          <w:rFonts w:asciiTheme="minorHAnsi" w:hAnsiTheme="minorHAnsi" w:cstheme="minorHAnsi"/>
          <w:sz w:val="24"/>
          <w:szCs w:val="24"/>
        </w:rPr>
        <w:t>Szolgáltató</w:t>
      </w:r>
      <w:r w:rsidRPr="004D37B4">
        <w:rPr>
          <w:rFonts w:asciiTheme="minorHAnsi" w:hAnsiTheme="minorHAnsi" w:cstheme="minorHAnsi"/>
          <w:sz w:val="24"/>
          <w:szCs w:val="24"/>
        </w:rPr>
        <w:t xml:space="preserve"> közreműködésével gondoskodik az önkormányzati adórendszer esetében a csatlakozási időpontot megelőző, el nem évült adókötelezettségre vonatkozó adatállomány </w:t>
      </w:r>
      <w:proofErr w:type="spellStart"/>
      <w:r w:rsidRPr="004D37B4">
        <w:rPr>
          <w:rFonts w:asciiTheme="minorHAnsi" w:hAnsiTheme="minorHAnsi" w:cstheme="minorHAnsi"/>
          <w:sz w:val="24"/>
          <w:szCs w:val="24"/>
        </w:rPr>
        <w:t>migrálásáról</w:t>
      </w:r>
      <w:proofErr w:type="spellEnd"/>
      <w:r w:rsidRPr="004D37B4">
        <w:rPr>
          <w:rFonts w:asciiTheme="minorHAnsi" w:hAnsiTheme="minorHAnsi" w:cstheme="minorHAnsi"/>
          <w:sz w:val="24"/>
          <w:szCs w:val="24"/>
        </w:rPr>
        <w:t>.</w:t>
      </w:r>
    </w:p>
    <w:p w:rsidR="00986EBC" w:rsidRPr="00712A80" w:rsidRDefault="00986EBC" w:rsidP="00986EBC">
      <w:pPr>
        <w:pStyle w:val="Listaszerbekezds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712A80">
        <w:rPr>
          <w:rFonts w:asciiTheme="minorHAnsi" w:hAnsiTheme="minorHAnsi" w:cstheme="minorHAnsi"/>
          <w:sz w:val="24"/>
          <w:szCs w:val="24"/>
        </w:rPr>
        <w:t xml:space="preserve">Az Önkormányzat köteles a korábbi szakrendszereiről való </w:t>
      </w:r>
      <w:r w:rsidRPr="003A35AF">
        <w:rPr>
          <w:rFonts w:asciiTheme="minorHAnsi" w:hAnsiTheme="minorHAnsi" w:cstheme="minorHAnsi"/>
          <w:sz w:val="24"/>
          <w:szCs w:val="24"/>
        </w:rPr>
        <w:t xml:space="preserve">áttérés érdekében az adathiányosságokat pótolni, az adatokat, információkat tisztítani és áttölteni az ASP rendszer </w:t>
      </w:r>
      <w:r w:rsidRPr="00712A80">
        <w:rPr>
          <w:rFonts w:asciiTheme="minorHAnsi" w:hAnsiTheme="minorHAnsi" w:cstheme="minorHAnsi"/>
          <w:sz w:val="24"/>
          <w:szCs w:val="24"/>
        </w:rPr>
        <w:t xml:space="preserve">szakrendszereibe. Az Önkormányzat köteles továbbá a tárolt adatok formátumait átalakítani, hálózatot kialakítani és beállítani. </w:t>
      </w:r>
    </w:p>
    <w:p w:rsidR="00986EBC" w:rsidRPr="00712A80" w:rsidRDefault="00986EBC" w:rsidP="00986EBC">
      <w:pPr>
        <w:pStyle w:val="Listaszerbekezds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712A80">
        <w:rPr>
          <w:rFonts w:asciiTheme="minorHAnsi" w:hAnsiTheme="minorHAnsi" w:cstheme="minorHAnsi"/>
          <w:sz w:val="24"/>
          <w:szCs w:val="24"/>
        </w:rPr>
        <w:t xml:space="preserve">Az Önkormányzat </w:t>
      </w:r>
      <w:r>
        <w:rPr>
          <w:rFonts w:asciiTheme="minorHAnsi" w:hAnsiTheme="minorHAnsi" w:cstheme="minorHAnsi"/>
          <w:sz w:val="24"/>
          <w:szCs w:val="24"/>
        </w:rPr>
        <w:t xml:space="preserve">köteles </w:t>
      </w:r>
      <w:r w:rsidRPr="00712A80">
        <w:rPr>
          <w:rFonts w:asciiTheme="minorHAnsi" w:hAnsiTheme="minorHAnsi" w:cstheme="minorHAnsi"/>
          <w:sz w:val="24"/>
          <w:szCs w:val="24"/>
        </w:rPr>
        <w:t xml:space="preserve">az ASP rendszer szolgáltatásainak alkalmazásához a szükséges önkormányzati rendeletek, illetve szervezeti és működési, valamint egyéb szabályzatai, továbbá az érintett munkaköri leírások módosítását legkésőbb a Rendelet által meghatározott csatlakozási határnapig </w:t>
      </w:r>
      <w:r>
        <w:rPr>
          <w:rFonts w:asciiTheme="minorHAnsi" w:hAnsiTheme="minorHAnsi" w:cstheme="minorHAnsi"/>
          <w:sz w:val="24"/>
          <w:szCs w:val="24"/>
        </w:rPr>
        <w:t>elvégezni</w:t>
      </w:r>
      <w:r w:rsidRPr="00712A80">
        <w:rPr>
          <w:rFonts w:asciiTheme="minorHAnsi" w:hAnsiTheme="minorHAnsi" w:cstheme="minorHAnsi"/>
          <w:sz w:val="24"/>
          <w:szCs w:val="24"/>
        </w:rPr>
        <w:t>.</w:t>
      </w:r>
    </w:p>
    <w:p w:rsidR="00986EBC" w:rsidRPr="00712A80" w:rsidRDefault="00986EBC" w:rsidP="00986EBC">
      <w:pPr>
        <w:pStyle w:val="Listaszerbekezds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712A80">
        <w:rPr>
          <w:rFonts w:asciiTheme="minorHAnsi" w:hAnsiTheme="minorHAnsi" w:cstheme="minorHAnsi"/>
          <w:sz w:val="24"/>
          <w:szCs w:val="24"/>
        </w:rPr>
        <w:t>Az Önkormányzat köteles az információ- és adatbiztonság megteremtését szolgáló fejlesztéseket, az ezzel kapcsolatos auditot, sérülékenység-vizsgálatot elvégezni, IT biztonsági szabályzatát megalkotni vagy felülvizsgálni, és a szükséges módosításokat elvégezni.</w:t>
      </w:r>
    </w:p>
    <w:p w:rsidR="00986EBC" w:rsidRPr="00802D36" w:rsidRDefault="00986EBC" w:rsidP="00986EBC">
      <w:pPr>
        <w:pStyle w:val="Cm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02D36">
        <w:rPr>
          <w:rFonts w:asciiTheme="minorHAnsi" w:hAnsiTheme="minorHAnsi" w:cstheme="minorHAnsi"/>
          <w:color w:val="auto"/>
        </w:rPr>
        <w:lastRenderedPageBreak/>
        <w:t>Kapcsolattartás, tájékoztatás</w:t>
      </w:r>
    </w:p>
    <w:p w:rsidR="00986EBC" w:rsidRPr="00145BE0" w:rsidRDefault="00986EBC" w:rsidP="00986EB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5BE0">
        <w:rPr>
          <w:rFonts w:asciiTheme="minorHAnsi" w:hAnsiTheme="minorHAnsi" w:cstheme="minorHAnsi"/>
          <w:sz w:val="24"/>
          <w:szCs w:val="24"/>
        </w:rPr>
        <w:t xml:space="preserve">Felek megállapodnak abban, hogy az értesítéseket telefax vagy e-mail útján küldött dokumentum formában is elfogadják egymástól írásbeliként. </w:t>
      </w:r>
      <w:r w:rsidRPr="00E56173">
        <w:rPr>
          <w:rFonts w:asciiTheme="minorHAnsi" w:hAnsiTheme="minorHAnsi" w:cstheme="minorHAnsi"/>
          <w:sz w:val="24"/>
          <w:szCs w:val="24"/>
        </w:rPr>
        <w:t>Az e-mail vagy telefax útján történő kézbesítés esetén a nyilatkozat vagy értesítés akkor válik joghatályossá, amikor a címzett azt igazoltan kézhez vette: arról automatikus vagy kifejezett visszaigazolás érkezett.</w:t>
      </w:r>
    </w:p>
    <w:p w:rsidR="00986EBC" w:rsidRPr="00145BE0" w:rsidRDefault="00986EBC" w:rsidP="00986EBC">
      <w:pPr>
        <w:pStyle w:val="Listaszerbekezds"/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145BE0" w:rsidRDefault="00986EBC" w:rsidP="00986EBC">
      <w:pPr>
        <w:pStyle w:val="Listaszerbekezds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145BE0">
        <w:rPr>
          <w:rFonts w:asciiTheme="minorHAnsi" w:hAnsiTheme="minorHAnsi" w:cstheme="minorHAnsi"/>
          <w:sz w:val="24"/>
          <w:szCs w:val="24"/>
        </w:rPr>
        <w:t xml:space="preserve">A Felek rögzítik, hogy a </w:t>
      </w:r>
      <w:r>
        <w:rPr>
          <w:rFonts w:asciiTheme="minorHAnsi" w:hAnsiTheme="minorHAnsi" w:cstheme="minorHAnsi"/>
          <w:sz w:val="24"/>
          <w:szCs w:val="24"/>
        </w:rPr>
        <w:t>Szolgáltató</w:t>
      </w:r>
      <w:r w:rsidRPr="00145BE0">
        <w:rPr>
          <w:rFonts w:asciiTheme="minorHAnsi" w:hAnsiTheme="minorHAnsi" w:cstheme="minorHAnsi"/>
          <w:sz w:val="24"/>
          <w:szCs w:val="24"/>
        </w:rPr>
        <w:t xml:space="preserve"> az Önkormányzat részére </w:t>
      </w:r>
      <w:r>
        <w:rPr>
          <w:rFonts w:asciiTheme="minorHAnsi" w:hAnsiTheme="minorHAnsi" w:cstheme="minorHAnsi"/>
          <w:sz w:val="24"/>
          <w:szCs w:val="24"/>
        </w:rPr>
        <w:t xml:space="preserve">a tájékoztatási portálon – </w:t>
      </w:r>
      <w:r w:rsidRPr="00145BE0">
        <w:rPr>
          <w:rFonts w:asciiTheme="minorHAnsi" w:hAnsiTheme="minorHAnsi" w:cstheme="minorHAnsi"/>
          <w:sz w:val="24"/>
          <w:szCs w:val="24"/>
        </w:rPr>
        <w:t xml:space="preserve">http://alkalmazaskozpont.asp.lgov.hu/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145BE0">
        <w:rPr>
          <w:rFonts w:asciiTheme="minorHAnsi" w:hAnsiTheme="minorHAnsi" w:cstheme="minorHAnsi"/>
          <w:sz w:val="24"/>
          <w:szCs w:val="24"/>
        </w:rPr>
        <w:t xml:space="preserve">teszi elérhetővé az önkormányzati feladatok teljesítéséhez szükséges </w:t>
      </w:r>
      <w:r>
        <w:rPr>
          <w:rFonts w:asciiTheme="minorHAnsi" w:hAnsiTheme="minorHAnsi" w:cstheme="minorHAnsi"/>
          <w:sz w:val="24"/>
          <w:szCs w:val="24"/>
        </w:rPr>
        <w:t xml:space="preserve">dokumentumokat. Az </w:t>
      </w:r>
      <w:r w:rsidRPr="00145BE0">
        <w:rPr>
          <w:rFonts w:asciiTheme="minorHAnsi" w:hAnsiTheme="minorHAnsi" w:cstheme="minorHAnsi"/>
          <w:sz w:val="24"/>
          <w:szCs w:val="24"/>
        </w:rPr>
        <w:t>Önkormányzat tudomásul veszi, hogy a fenti tájékoztatási portálon megjelent dokumentumok által meghatározott feladatok és eljárásrendek, adatbekérések és minták teljesítése, illetve követése és használata a jelen Szerződés teljesítésének részét képezi.</w:t>
      </w:r>
    </w:p>
    <w:p w:rsidR="00986EBC" w:rsidRPr="00145BE0" w:rsidRDefault="00986EBC" w:rsidP="00986EBC">
      <w:pPr>
        <w:pStyle w:val="Listaszerbekezds"/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145BE0" w:rsidRDefault="00986EBC" w:rsidP="00986EBC">
      <w:pPr>
        <w:pStyle w:val="Listaszerbekezds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145BE0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Szolgáltató</w:t>
      </w:r>
      <w:r w:rsidRPr="00145BE0">
        <w:rPr>
          <w:rFonts w:asciiTheme="minorHAnsi" w:hAnsiTheme="minorHAnsi" w:cstheme="minorHAnsi"/>
          <w:sz w:val="24"/>
          <w:szCs w:val="24"/>
        </w:rPr>
        <w:t xml:space="preserve"> kijelenti, hogy a fenti tájékoztatási portálon </w:t>
      </w:r>
      <w:r>
        <w:rPr>
          <w:rFonts w:asciiTheme="minorHAnsi" w:hAnsiTheme="minorHAnsi" w:cstheme="minorHAnsi"/>
          <w:sz w:val="24"/>
          <w:szCs w:val="24"/>
        </w:rPr>
        <w:t xml:space="preserve">is </w:t>
      </w:r>
      <w:r w:rsidRPr="00145BE0">
        <w:rPr>
          <w:rFonts w:asciiTheme="minorHAnsi" w:hAnsiTheme="minorHAnsi" w:cstheme="minorHAnsi"/>
          <w:sz w:val="24"/>
          <w:szCs w:val="24"/>
        </w:rPr>
        <w:t>jogosult a Szerződésben rögzített tájékoztatási, értesítési kötelezettségének eleget tenni.</w:t>
      </w:r>
    </w:p>
    <w:p w:rsidR="00986EBC" w:rsidRPr="00802D36" w:rsidRDefault="00986EBC" w:rsidP="00986E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566913" w:rsidRDefault="00986EBC" w:rsidP="00986EBC">
      <w:pPr>
        <w:pStyle w:val="Listaszerbekezds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566913">
        <w:rPr>
          <w:rFonts w:asciiTheme="minorHAnsi" w:hAnsiTheme="minorHAnsi" w:cstheme="minorHAnsi"/>
          <w:sz w:val="24"/>
          <w:szCs w:val="24"/>
        </w:rPr>
        <w:t>Felek megállapodás</w:t>
      </w:r>
      <w:r>
        <w:rPr>
          <w:rFonts w:asciiTheme="minorHAnsi" w:hAnsiTheme="minorHAnsi" w:cstheme="minorHAnsi"/>
          <w:sz w:val="24"/>
          <w:szCs w:val="24"/>
        </w:rPr>
        <w:t>ának</w:t>
      </w:r>
      <w:r w:rsidRPr="00566913">
        <w:rPr>
          <w:rFonts w:asciiTheme="minorHAnsi" w:hAnsiTheme="minorHAnsi" w:cstheme="minorHAnsi"/>
          <w:sz w:val="24"/>
          <w:szCs w:val="24"/>
        </w:rPr>
        <w:t xml:space="preserve"> teljesítése érdekében az együttműködés és kapcsolattartás az alábbiak szerint történik:</w:t>
      </w:r>
    </w:p>
    <w:p w:rsidR="00986EBC" w:rsidRDefault="00986EBC" w:rsidP="00986EBC">
      <w:pPr>
        <w:spacing w:after="0" w:line="240" w:lineRule="auto"/>
        <w:ind w:left="142"/>
        <w:rPr>
          <w:rFonts w:asciiTheme="minorHAnsi" w:hAnsiTheme="minorHAnsi" w:cstheme="minorHAnsi"/>
          <w:i/>
          <w:sz w:val="24"/>
          <w:szCs w:val="24"/>
        </w:rPr>
      </w:pPr>
    </w:p>
    <w:p w:rsidR="00986EBC" w:rsidRPr="001C37F5" w:rsidRDefault="00986EBC" w:rsidP="00986EBC">
      <w:pPr>
        <w:spacing w:after="0" w:line="240" w:lineRule="auto"/>
        <w:ind w:left="142"/>
        <w:rPr>
          <w:rFonts w:asciiTheme="minorHAnsi" w:hAnsiTheme="minorHAnsi" w:cstheme="minorHAnsi"/>
          <w:i/>
          <w:sz w:val="24"/>
          <w:szCs w:val="24"/>
        </w:rPr>
      </w:pPr>
      <w:r w:rsidRPr="001C37F5">
        <w:rPr>
          <w:rFonts w:asciiTheme="minorHAnsi" w:hAnsiTheme="minorHAnsi" w:cstheme="minorHAnsi"/>
          <w:i/>
          <w:sz w:val="24"/>
          <w:szCs w:val="24"/>
        </w:rPr>
        <w:t>Szolgáltató részéről:</w:t>
      </w:r>
    </w:p>
    <w:p w:rsidR="00986EBC" w:rsidRPr="003A35AF" w:rsidRDefault="00986EBC" w:rsidP="00986E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86EBC" w:rsidRPr="001C37F5" w:rsidRDefault="00986EBC" w:rsidP="00986EBC">
      <w:pPr>
        <w:spacing w:after="0" w:line="240" w:lineRule="auto"/>
        <w:ind w:left="1558" w:firstLine="566"/>
        <w:rPr>
          <w:rFonts w:asciiTheme="minorHAnsi" w:hAnsiTheme="minorHAnsi" w:cstheme="minorHAnsi"/>
          <w:sz w:val="24"/>
          <w:szCs w:val="24"/>
        </w:rPr>
      </w:pPr>
      <w:proofErr w:type="gramStart"/>
      <w:r w:rsidRPr="003A35AF">
        <w:rPr>
          <w:rFonts w:asciiTheme="minorHAnsi" w:hAnsiTheme="minorHAnsi" w:cstheme="minorHAnsi"/>
          <w:sz w:val="24"/>
          <w:szCs w:val="24"/>
        </w:rPr>
        <w:t>az</w:t>
      </w:r>
      <w:proofErr w:type="gramEnd"/>
      <w:r w:rsidRPr="003A35AF">
        <w:rPr>
          <w:rFonts w:asciiTheme="minorHAnsi" w:hAnsiTheme="minorHAnsi" w:cstheme="minorHAnsi"/>
          <w:sz w:val="24"/>
          <w:szCs w:val="24"/>
        </w:rPr>
        <w:t xml:space="preserve"> ASP rendszer </w:t>
      </w:r>
      <w:r w:rsidRPr="001C37F5">
        <w:rPr>
          <w:rFonts w:asciiTheme="minorHAnsi" w:hAnsiTheme="minorHAnsi" w:cstheme="minorHAnsi"/>
          <w:sz w:val="24"/>
          <w:szCs w:val="24"/>
        </w:rPr>
        <w:t>ügyfélszolgálat</w:t>
      </w:r>
      <w:r>
        <w:rPr>
          <w:rFonts w:asciiTheme="minorHAnsi" w:hAnsiTheme="minorHAnsi" w:cstheme="minorHAnsi"/>
          <w:sz w:val="24"/>
          <w:szCs w:val="24"/>
        </w:rPr>
        <w:t>a</w:t>
      </w:r>
    </w:p>
    <w:p w:rsidR="00986EBC" w:rsidRPr="005913F0" w:rsidRDefault="00986EBC" w:rsidP="00986EBC">
      <w:pPr>
        <w:spacing w:after="0" w:line="240" w:lineRule="auto"/>
        <w:ind w:left="1558" w:firstLine="566"/>
        <w:rPr>
          <w:rStyle w:val="Hiperhivatkozs"/>
        </w:rPr>
      </w:pPr>
      <w:hyperlink r:id="rId8" w:history="1">
        <w:r w:rsidRPr="001C37F5">
          <w:rPr>
            <w:rStyle w:val="Hiperhivatkozs"/>
            <w:rFonts w:asciiTheme="minorHAnsi" w:hAnsiTheme="minorHAnsi" w:cstheme="minorHAnsi"/>
          </w:rPr>
          <w:t>asp@allamkincstar.gov.hu</w:t>
        </w:r>
      </w:hyperlink>
    </w:p>
    <w:p w:rsidR="00986EBC" w:rsidRDefault="00986EBC" w:rsidP="00986EBC">
      <w:pPr>
        <w:rPr>
          <w:rStyle w:val="Hiperhivatkozs"/>
        </w:rPr>
      </w:pPr>
    </w:p>
    <w:p w:rsidR="00986EBC" w:rsidRPr="0012726A" w:rsidRDefault="00986EBC" w:rsidP="00986EBC">
      <w:pPr>
        <w:pStyle w:val="Listaszerbekezds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726A">
        <w:rPr>
          <w:rFonts w:asciiTheme="minorHAnsi" w:hAnsiTheme="minorHAnsi" w:cstheme="minorHAnsi"/>
          <w:sz w:val="24"/>
          <w:szCs w:val="24"/>
        </w:rPr>
        <w:t>Felek megállapodnak, hogy amennyiben az Önkormányzat az ÁSZF VI.2. pontja szerint bejelenti az intézményi kör változását, és a Kincstár megyei igazgatósága a megváltozott adatok ellenőrzését követően jóváhagyja azt, abban az esetben a 2.6 számú melléklet a bejelentés szerint módosul.</w:t>
      </w:r>
    </w:p>
    <w:p w:rsidR="00986EBC" w:rsidRPr="0012726A" w:rsidRDefault="00986EBC" w:rsidP="00986EBC">
      <w:pPr>
        <w:pStyle w:val="Listaszerbekezds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726A">
        <w:rPr>
          <w:rFonts w:asciiTheme="minorHAnsi" w:hAnsiTheme="minorHAnsi" w:cstheme="minorHAnsi"/>
          <w:sz w:val="24"/>
          <w:szCs w:val="24"/>
        </w:rPr>
        <w:t>A Kincstár megyei igazgatósága a VI.5. pontja szerinti változást a bejelentéstől számított öt munkanapon belül ellenőrzi. Jóváhagyás esetén további három munkanapon belül gondoskodik a megváltozott adatok rögzítéséről az ASP rendszerben. Amennyiben az ellenőrzés során megállapításra kerül, hogy a bejelentett adatok, és a Kincstár által vezetett közhiteles nyilvántartásban (</w:t>
      </w:r>
      <w:proofErr w:type="spellStart"/>
      <w:r w:rsidRPr="0012726A">
        <w:rPr>
          <w:rFonts w:asciiTheme="minorHAnsi" w:hAnsiTheme="minorHAnsi" w:cstheme="minorHAnsi"/>
          <w:sz w:val="24"/>
          <w:szCs w:val="24"/>
        </w:rPr>
        <w:t>KTörzs</w:t>
      </w:r>
      <w:proofErr w:type="spellEnd"/>
      <w:r w:rsidRPr="0012726A">
        <w:rPr>
          <w:rFonts w:asciiTheme="minorHAnsi" w:hAnsiTheme="minorHAnsi" w:cstheme="minorHAnsi"/>
          <w:sz w:val="24"/>
          <w:szCs w:val="24"/>
        </w:rPr>
        <w:t>) szereplő adatok között eltérés van, vagy a bejelentett intézmény részére – a Rendelet szerint – az ASP rendszer nem nyújt szolgáltatást, abban az esetben a Kincstár megyei igazgatósága hiánypótlásra szólítja fel az Önkormányzatot 15 napos határidővel, ennek eredménytelen elteltével a jóváhagyást megtagadja.</w:t>
      </w:r>
    </w:p>
    <w:p w:rsidR="00986EBC" w:rsidRPr="000F2CBE" w:rsidRDefault="00986EBC" w:rsidP="00986EBC">
      <w:pPr>
        <w:pStyle w:val="Cm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50769">
        <w:rPr>
          <w:rFonts w:asciiTheme="minorHAnsi" w:hAnsiTheme="minorHAnsi" w:cstheme="minorHAnsi"/>
          <w:color w:val="auto"/>
        </w:rPr>
        <w:lastRenderedPageBreak/>
        <w:t>Az egyes szakrendszerek szolgáltatás-katalógusa</w:t>
      </w:r>
    </w:p>
    <w:p w:rsidR="00986EBC" w:rsidRPr="00750769" w:rsidRDefault="00986EBC" w:rsidP="00986EBC">
      <w:pPr>
        <w:pStyle w:val="Cmsor1"/>
        <w:keepLines/>
        <w:numPr>
          <w:ilvl w:val="3"/>
          <w:numId w:val="9"/>
        </w:numPr>
        <w:spacing w:before="480" w:after="0"/>
        <w:ind w:left="426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750769">
        <w:rPr>
          <w:rFonts w:asciiTheme="minorHAnsi" w:hAnsiTheme="minorHAnsi" w:cstheme="minorHAnsi"/>
          <w:i/>
          <w:color w:val="000000"/>
          <w:sz w:val="24"/>
          <w:szCs w:val="24"/>
        </w:rPr>
        <w:t>Ipar- és kereskedelmi szakrendszer szolgáltatáskatalógusa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51"/>
        <w:gridCol w:w="7196"/>
      </w:tblGrid>
      <w:tr w:rsidR="00986EBC" w:rsidRPr="001C37F5" w:rsidTr="00B714A9">
        <w:trPr>
          <w:cantSplit/>
          <w:trHeight w:val="1076"/>
          <w:jc w:val="center"/>
        </w:trPr>
        <w:tc>
          <w:tcPr>
            <w:tcW w:w="215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12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Rövid összefoglaló</w:t>
            </w:r>
          </w:p>
        </w:tc>
        <w:tc>
          <w:tcPr>
            <w:tcW w:w="3973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Szakterületi funkciók:</w:t>
            </w:r>
          </w:p>
          <w:p w:rsidR="00986EBC" w:rsidRPr="001C37F5" w:rsidRDefault="00986EBC" w:rsidP="00B714A9">
            <w:pPr>
              <w:pStyle w:val="Idzet"/>
              <w:ind w:left="742" w:hanging="60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Az egyes szakterületek adatainak nyilvántartását végzik, az ügyintézési eseményeket, és az ezekhez kapcsolódó adatokat naplózzák.</w:t>
            </w:r>
          </w:p>
          <w:p w:rsidR="00986EBC" w:rsidRPr="001C37F5" w:rsidRDefault="00986EBC" w:rsidP="00B714A9">
            <w:pPr>
              <w:pStyle w:val="Idzet"/>
              <w:ind w:left="742" w:hanging="60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Lehetővé teszik, hogy az ügyintézők az ügyhöz kapcsolódó aktuális adatok, és a rendszerben rögzített, önkormányzatilag egyedi sablonok alapján automatikusan készíthessék el az ügyintézéshez szükséges nyomtatványokat, dokumentumokat.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Elkészítik a törvényileg előírt hatósági adatszolgáltatásokat.</w:t>
            </w:r>
          </w:p>
          <w:p w:rsidR="00986EBC" w:rsidRPr="001C37F5" w:rsidRDefault="00986EBC" w:rsidP="00B714A9">
            <w:pPr>
              <w:pStyle w:val="Idzet"/>
              <w:ind w:left="742" w:hanging="60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Az alkalmazásoknak és a tárolt adatoknak megfelelő, sokrétű keresési lehetőséget biztosítanak az adatok eléréséhez.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Biztosítják a tárolt adatok Internetes megjelenítését.</w:t>
            </w:r>
          </w:p>
        </w:tc>
      </w:tr>
      <w:tr w:rsidR="00986EBC" w:rsidRPr="001C37F5" w:rsidTr="00B714A9">
        <w:trPr>
          <w:cantSplit/>
          <w:trHeight w:val="544"/>
          <w:jc w:val="center"/>
        </w:trPr>
        <w:tc>
          <w:tcPr>
            <w:tcW w:w="215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12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A szolgáltatás részei</w:t>
            </w:r>
          </w:p>
        </w:tc>
        <w:tc>
          <w:tcPr>
            <w:tcW w:w="3973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Az IPAR modulban jelenleg a következő alkalmazások érhetőek el: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Működési engedély nyilvántartás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Telepengedély nyilvántartás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Szálláshely nyilvántartás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Vásár, piac és bevásárlóközpont nyilvántartás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Rendezvény nyilvántartás</w:t>
            </w:r>
          </w:p>
        </w:tc>
      </w:tr>
    </w:tbl>
    <w:p w:rsidR="00986EBC" w:rsidRPr="001C37F5" w:rsidRDefault="00986EBC" w:rsidP="00986EBC">
      <w:pPr>
        <w:pStyle w:val="Cm2"/>
        <w:ind w:left="142" w:firstLine="0"/>
        <w:jc w:val="both"/>
        <w:rPr>
          <w:rFonts w:asciiTheme="minorHAnsi" w:hAnsiTheme="minorHAnsi" w:cstheme="minorHAnsi"/>
          <w:color w:val="auto"/>
        </w:rPr>
      </w:pPr>
      <w:r w:rsidRPr="001C37F5">
        <w:rPr>
          <w:rFonts w:asciiTheme="minorHAnsi" w:hAnsiTheme="minorHAnsi" w:cstheme="minorHAnsi"/>
          <w:color w:val="auto"/>
        </w:rPr>
        <w:lastRenderedPageBreak/>
        <w:t xml:space="preserve">Egyedileg igénybevett szolgáltatások </w:t>
      </w:r>
    </w:p>
    <w:p w:rsidR="00986EBC" w:rsidRPr="001C37F5" w:rsidRDefault="00986EBC" w:rsidP="00986EBC">
      <w:pPr>
        <w:keepNext/>
        <w:widowControl w:val="0"/>
        <w:spacing w:before="120" w:after="120"/>
        <w:ind w:left="14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37F5">
        <w:rPr>
          <w:rFonts w:asciiTheme="minorHAnsi" w:hAnsiTheme="minorHAnsi" w:cstheme="minorHAnsi"/>
          <w:color w:val="000000"/>
          <w:sz w:val="24"/>
          <w:szCs w:val="24"/>
        </w:rPr>
        <w:t>Az egyes szakterületek alkalmazásai különböző ipari és kereskedelmi objektumok, és a hozzájuk kapcsolódó eltérő hatósági eljárások adatait kezeli. Ennek ellenére az egyes szakalkalmazások funkcionalitásának jellemzői, a felhasználói felület váza és logikája, a működés alapvető modellje, a dokumentumkezelés módja, és még számos jellemző megegyezik, illetve jelentős hasonlóságot mutat.</w:t>
      </w:r>
    </w:p>
    <w:p w:rsidR="00986EBC" w:rsidRPr="001C37F5" w:rsidRDefault="00986EBC" w:rsidP="00986EBC">
      <w:pPr>
        <w:keepNext/>
        <w:widowControl w:val="0"/>
        <w:spacing w:before="120" w:after="120"/>
        <w:ind w:left="14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37F5">
        <w:rPr>
          <w:rFonts w:asciiTheme="minorHAnsi" w:hAnsiTheme="minorHAnsi" w:cstheme="minorHAnsi"/>
          <w:color w:val="000000"/>
          <w:sz w:val="24"/>
          <w:szCs w:val="24"/>
        </w:rPr>
        <w:t>A Megrendelő az alábbi alkalmazáselemeket veszi igénybe: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6670"/>
      </w:tblGrid>
      <w:tr w:rsidR="00986EBC" w:rsidRPr="001C37F5" w:rsidTr="00B714A9">
        <w:trPr>
          <w:cantSplit/>
          <w:trHeight w:val="655"/>
          <w:jc w:val="center"/>
        </w:trPr>
        <w:tc>
          <w:tcPr>
            <w:tcW w:w="0" w:type="auto"/>
            <w:shd w:val="clear" w:color="auto" w:fill="4F81BD"/>
            <w:vAlign w:val="center"/>
          </w:tcPr>
          <w:p w:rsidR="00986EBC" w:rsidRPr="001C37F5" w:rsidRDefault="00986EBC" w:rsidP="00B714A9">
            <w:pPr>
              <w:keepNext/>
              <w:spacing w:before="100" w:beforeAutospacing="1" w:afterAutospacing="1"/>
              <w:ind w:left="142"/>
              <w:jc w:val="both"/>
              <w:rPr>
                <w:rFonts w:asciiTheme="minorHAnsi" w:eastAsia="Times New Roman" w:hAnsiTheme="minorHAnsi" w:cstheme="minorHAnsi"/>
                <w:bCs/>
                <w:color w:val="FFFFFF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b/>
                <w:color w:val="FFFFFF"/>
                <w:sz w:val="24"/>
                <w:szCs w:val="24"/>
              </w:rPr>
              <w:t>Szolgáltatás elem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986EBC" w:rsidRPr="001C37F5" w:rsidRDefault="00986EBC" w:rsidP="00B714A9">
            <w:pPr>
              <w:keepNext/>
              <w:spacing w:before="100" w:beforeAutospacing="1" w:afterAutospacing="1"/>
              <w:ind w:left="142"/>
              <w:jc w:val="both"/>
              <w:rPr>
                <w:rFonts w:asciiTheme="minorHAnsi" w:eastAsia="Times New Roman" w:hAnsiTheme="minorHAnsi" w:cstheme="minorHAnsi"/>
                <w:bCs/>
                <w:color w:val="FFFFFF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b/>
                <w:color w:val="FFFFFF"/>
                <w:sz w:val="24"/>
                <w:szCs w:val="24"/>
              </w:rPr>
              <w:t>Szolgáltatás elem leírása</w:t>
            </w:r>
          </w:p>
        </w:tc>
      </w:tr>
      <w:tr w:rsidR="00986EBC" w:rsidRPr="001C37F5" w:rsidTr="00B714A9">
        <w:trPr>
          <w:cantSplit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986EBC" w:rsidRPr="001C37F5" w:rsidRDefault="00986EBC" w:rsidP="00B714A9">
            <w:pPr>
              <w:pStyle w:val="Cmsor2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A működési engedély nyilvántartás funkcionalitása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A program a kereskedelmi tevékenységek végzésének feltételeiről szóló 210/2009. (IX. 29.) Korm. rendelet előírásainak megfelelő formában és adattartalmakkal végzi a működési engedélyek számítógépes nyilvántartását. 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A tárolt adatok alapján a rendeletnek megfelelő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bejelentés, 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igazolás, határozatok, szemlemeghívók és egyéb iratok nyomtathatók.</w:t>
            </w:r>
          </w:p>
        </w:tc>
      </w:tr>
      <w:tr w:rsidR="00986EBC" w:rsidRPr="001C37F5" w:rsidTr="00B714A9">
        <w:trPr>
          <w:cantSplit/>
          <w:jc w:val="center"/>
        </w:trPr>
        <w:tc>
          <w:tcPr>
            <w:tcW w:w="0" w:type="auto"/>
            <w:shd w:val="clear" w:color="auto" w:fill="B8CCE4"/>
            <w:vAlign w:val="center"/>
          </w:tcPr>
          <w:p w:rsidR="00986EBC" w:rsidRPr="001C37F5" w:rsidRDefault="00986EBC" w:rsidP="00B714A9">
            <w:pPr>
              <w:pStyle w:val="Cmsor2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Telepengedély nyilvántartás funkcionalitása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 program a telepengedély, illetve a telep létesítésének bejelentése alapján gyakorolható egyes termelő és egyes szolgáltató tevékenységekről, valamint a telepengedélyezés rendjéről és a bejelentés szabályairól szóló 57/2013. (II. 27.) Korm. rendelet előírásainak megfelelő formában és adattartalmakkal végzi a telephelyengedélyek számítógépes nyilvántartását. 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A tárolt adatok alapján a rendeletnek megfelelő telephelyengedély, határozatok, szemlemeghívók és egyéb iratok nyomtathatók.</w:t>
            </w:r>
          </w:p>
        </w:tc>
      </w:tr>
      <w:tr w:rsidR="00986EBC" w:rsidRPr="001C37F5" w:rsidTr="00B714A9">
        <w:trPr>
          <w:cantSplit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986EBC" w:rsidRPr="001C37F5" w:rsidRDefault="00986EBC" w:rsidP="00B714A9">
            <w:pPr>
              <w:pStyle w:val="Cmsor2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Üzleti szálláshely nyilvántartás funkcionalitása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A program a szálláshely-szolgáltatási tevékenység folytatásának részletes feltételeiről és a szálláshely-üzemeltetési engedély kiadásának rendjéről szóló 239/2009. (X. 20.) Korm. Rendelet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és a</w:t>
            </w:r>
            <w:r w:rsidRPr="00F02BCA">
              <w:rPr>
                <w:rFonts w:asciiTheme="minorHAnsi" w:hAnsiTheme="minorHAnsi" w:cstheme="minorHAnsi"/>
                <w:sz w:val="24"/>
                <w:szCs w:val="24"/>
              </w:rPr>
              <w:t xml:space="preserve"> nem üzleti célú közösségi, szabadidős szálláshely-szolgáltatásról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szóló </w:t>
            </w:r>
            <w:r w:rsidRPr="00F02BCA">
              <w:rPr>
                <w:rFonts w:asciiTheme="minorHAnsi" w:hAnsiTheme="minorHAnsi" w:cstheme="minorHAnsi"/>
                <w:sz w:val="24"/>
                <w:szCs w:val="24"/>
              </w:rPr>
              <w:t>173/2003. (X. 28.) Korm. rendeletet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előírásainak megfelelő formában és adattartalmakkal végzi a szálláshelyek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a </w:t>
            </w:r>
            <w:r w:rsidRPr="00024D92">
              <w:rPr>
                <w:rFonts w:asciiTheme="minorHAnsi" w:hAnsiTheme="minorHAnsi" w:cstheme="minorHAnsi"/>
                <w:sz w:val="24"/>
                <w:szCs w:val="24"/>
              </w:rPr>
              <w:t xml:space="preserve">nem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üzleti szálláshely 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számítógépes nyilvántartását. 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A tárolt adatok alapján a rendeletnek megfelelő határozatok és nyilvántartás nyomtatható.</w:t>
            </w:r>
          </w:p>
        </w:tc>
      </w:tr>
      <w:tr w:rsidR="00986EBC" w:rsidRPr="001C37F5" w:rsidTr="00B714A9">
        <w:trPr>
          <w:cantSplit/>
          <w:jc w:val="center"/>
        </w:trPr>
        <w:tc>
          <w:tcPr>
            <w:tcW w:w="0" w:type="auto"/>
            <w:shd w:val="clear" w:color="auto" w:fill="B8CCE4"/>
            <w:vAlign w:val="center"/>
          </w:tcPr>
          <w:p w:rsidR="00986EBC" w:rsidRPr="001C37F5" w:rsidRDefault="00986EBC" w:rsidP="00B714A9">
            <w:pPr>
              <w:pStyle w:val="Cmsor2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Vásár, piac és bevásárlóközpont funkcionalitása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 A program a vásárok, a piacok, és a bevásárlóközpontok működésének biztonságosabbá tételéről szóló </w:t>
            </w: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55/2009. (III. 13.) Korm. rendelet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 előírásainak megfelelő formában és adattartalmakkal végzi a vásárok, piacok és bevásárlóközpontok számítógépes nyilvántartását. 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A tárolt adatok alapján a rendeletnek megfelelő igazolás és egyéb iratok nyomtathatók.</w:t>
            </w:r>
          </w:p>
        </w:tc>
      </w:tr>
      <w:tr w:rsidR="00986EBC" w:rsidRPr="001C37F5" w:rsidTr="00B714A9">
        <w:trPr>
          <w:cantSplit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986EBC" w:rsidRPr="001C37F5" w:rsidRDefault="00986EBC" w:rsidP="00B714A9">
            <w:pPr>
              <w:pStyle w:val="Cmsor2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Rendezvény nyilvántartás funkcionalitása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 A program a zenés, táncos rendezvények működésének biztonságosabbá tételéről szóló 23/2011. (III. 8.) Korm. rendelet előírásainak megfelelő formában és adattartalmakkal végzi a rendezvénytartási engedélyek számítógépes nyilvántartását. 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A tárolt adatok alapján a rendeletnek megfelelő igazolás és egyéb iratok nyomtathatók.</w:t>
            </w:r>
          </w:p>
        </w:tc>
      </w:tr>
    </w:tbl>
    <w:p w:rsidR="00986EBC" w:rsidRPr="001C37F5" w:rsidRDefault="00986EBC" w:rsidP="00986EBC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1C37F5" w:rsidRDefault="00986EBC" w:rsidP="00986EBC">
      <w:pPr>
        <w:pStyle w:val="Cmsor1"/>
        <w:keepLines/>
        <w:numPr>
          <w:ilvl w:val="3"/>
          <w:numId w:val="9"/>
        </w:numPr>
        <w:spacing w:before="480" w:after="0"/>
        <w:ind w:left="426"/>
        <w:jc w:val="both"/>
        <w:rPr>
          <w:rFonts w:asciiTheme="minorHAnsi" w:hAnsiTheme="minorHAnsi" w:cstheme="minorHAnsi"/>
          <w:i/>
          <w:color w:val="000000"/>
        </w:rPr>
      </w:pPr>
      <w:r w:rsidRPr="00750769">
        <w:rPr>
          <w:rFonts w:asciiTheme="minorHAnsi" w:hAnsiTheme="minorHAnsi" w:cstheme="minorHAnsi"/>
          <w:i/>
          <w:color w:val="000000"/>
          <w:sz w:val="24"/>
          <w:szCs w:val="24"/>
        </w:rPr>
        <w:t>Adó szakrendszer szolgáltatáskatalógusa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51"/>
        <w:gridCol w:w="7196"/>
      </w:tblGrid>
      <w:tr w:rsidR="00986EBC" w:rsidRPr="001C37F5" w:rsidTr="00B714A9">
        <w:trPr>
          <w:cantSplit/>
          <w:trHeight w:val="1270"/>
          <w:jc w:val="center"/>
        </w:trPr>
        <w:tc>
          <w:tcPr>
            <w:tcW w:w="215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12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Rövid összefoglaló</w:t>
            </w:r>
          </w:p>
        </w:tc>
        <w:tc>
          <w:tcPr>
            <w:tcW w:w="3973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pStyle w:val="Idzet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Az adóügyi szakrendszer feladata, hogy biztosítsa a települési (helyi) önkormányzatok hatáskörébe tartozó központi és helyi adók, az adók módjára behajtandó köztartozások, díjak, valamint pótlékok, bírságok, továbbá a közigazgatás hatósági eljárási illeték elszámolását, kezelését, tegye lehetővé az adókötelezettségek teljesítésével kapcsolatos ügyek elektronikus úton történő intézését.</w:t>
            </w:r>
          </w:p>
        </w:tc>
      </w:tr>
      <w:tr w:rsidR="00986EBC" w:rsidRPr="001C37F5" w:rsidTr="00B714A9">
        <w:trPr>
          <w:cantSplit/>
          <w:trHeight w:val="544"/>
          <w:jc w:val="center"/>
        </w:trPr>
        <w:tc>
          <w:tcPr>
            <w:tcW w:w="215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2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A szolgáltatás részei</w:t>
            </w:r>
          </w:p>
        </w:tc>
        <w:tc>
          <w:tcPr>
            <w:tcW w:w="3973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A hatósági tevékenység támogatására a jogszabályi előírásoknak megfelelő adatfeldolgozást, nyilvántartást biztosít a rendszer az elévülési időn belül az érintett adónemekre.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Vezeti a települési önkormányzat hatáskörébe tartozó adók és adók módjára behajtandó köztartozások nyilvántartásáról, kezeléséről és elszámolásáról szóló miniszteri rendeletben meghatározott nyilvántartásokat.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A hatósági feladatok ellátásához kapcsolódó ügyiratok előállítását iratsablonok felhasználásával segíti – egyedi és „tömeges” jelleggel, valamint támogatja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a 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kapcsolódó postázási és érkeztetési feladatokat is.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Biztosítja az adózáshoz kapcsolódó pénzügyi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-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számviteli feladatok ellátását a pénzforgalom feldolgozásától, az adózói folyószámla kezelésen át a különböző – pl. a gazdálkodási rendszer, a Magyar Államkincstár felé történő - adatszolgáltatásokig. 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A rendszer része az elektronikus ügyintézés támogatása, egyenlegek lekérdezése, ügyiratok fogadása, elektronikus bevallások, bejelentések feldolgozása mind a lakosság, mind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a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vállalkozók részéről.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(Az elektronikus bevallások, bejelentések fogadásának támogatása 2017. év során, legkésőbb az Irat szakrendszer indításával egyidejűleg lesz elérhető.) 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Elektronikus ügyintézésre akkor van lehetőség, ha azt az Önkormányzat rendeletében, a jogszabályi keretszabályoknak megfelelően bevezette, illetve az adott ügytípus vonatkozásában lehetőséget adott rá.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</w:p>
          <w:p w:rsidR="00986EBC" w:rsidRPr="001C37F5" w:rsidRDefault="00986EBC" w:rsidP="00B714A9">
            <w:pPr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Kezeli külső adatkapcsolatokat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, ideértve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a 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Magyar Államkincstár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felé teljesítendő adatszolgáltatásokat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a 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KEK KH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gépjármű adatállományok betöltését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a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NAV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kapcsolatok közül az adóazonosító jel nélküli természetes személyek leválogatását és az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adóvisszatartási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jog gyakorlásához szükséges elektronikus állomány előállítását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valamint az elektronikus csekk állományok (PEK) betöltését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986EBC" w:rsidRPr="00750769" w:rsidRDefault="00986EBC" w:rsidP="00986EBC">
      <w:pPr>
        <w:pStyle w:val="Cmsor1"/>
        <w:keepLines/>
        <w:numPr>
          <w:ilvl w:val="3"/>
          <w:numId w:val="9"/>
        </w:numPr>
        <w:spacing w:before="480" w:after="0"/>
        <w:ind w:left="426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750769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Gazdálkodási szakrendszer szolgáltatáskatalógusa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51"/>
        <w:gridCol w:w="7196"/>
      </w:tblGrid>
      <w:tr w:rsidR="00986EBC" w:rsidRPr="001C37F5" w:rsidTr="00B714A9">
        <w:trPr>
          <w:cantSplit/>
          <w:trHeight w:val="1076"/>
          <w:jc w:val="center"/>
        </w:trPr>
        <w:tc>
          <w:tcPr>
            <w:tcW w:w="215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12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Rövid összefoglaló</w:t>
            </w:r>
          </w:p>
        </w:tc>
        <w:tc>
          <w:tcPr>
            <w:tcW w:w="3973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pStyle w:val="Idzet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Az önkormányzati gazdálkodási szakrendszer feladata az államháztartás szervezeteinek pénzügyi és számviteli feladatainak ellátása, a jogszabályokban előírt adatszolgáltatási kötelezettségek ellátásának biztosítása.</w:t>
            </w:r>
          </w:p>
          <w:p w:rsidR="00986EBC" w:rsidRPr="001C37F5" w:rsidRDefault="00986EBC" w:rsidP="00B714A9">
            <w:pPr>
              <w:pStyle w:val="Idzet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szCs w:val="24"/>
              </w:rPr>
              <w:t>Az önkormányzati gazdálkodási szakrendszer könnyen kezelhető, felhasználóbarát rendszer, lehetőséget biztosít a megfelelő jogokkal rendelkező önkormányzati felhasználók számára, hogy a pénzügyi-számviteli feladataikat, adatszolgáltatási kötelezettségüket ellássák.</w:t>
            </w:r>
          </w:p>
          <w:p w:rsidR="00986EBC" w:rsidRPr="001C37F5" w:rsidRDefault="00986EBC" w:rsidP="00B714A9">
            <w:pPr>
              <w:pStyle w:val="NormlWeb"/>
              <w:spacing w:before="120" w:beforeAutospacing="0" w:after="0" w:afterAutospacing="0"/>
              <w:ind w:left="142"/>
              <w:jc w:val="both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 xml:space="preserve">Az integrált számítógépes rendszer egyszeres adatbevitel útján biztosítja, hogy a gazdasági esemény hatása egyszerre jelenjen meg mind a könyvviteli számlákon, </w:t>
            </w:r>
            <w:r>
              <w:rPr>
                <w:rFonts w:asciiTheme="minorHAnsi" w:hAnsiTheme="minorHAnsi" w:cstheme="minorHAnsi"/>
              </w:rPr>
              <w:t xml:space="preserve">mind </w:t>
            </w:r>
            <w:r w:rsidRPr="001C37F5">
              <w:rPr>
                <w:rFonts w:asciiTheme="minorHAnsi" w:hAnsiTheme="minorHAnsi" w:cstheme="minorHAnsi"/>
              </w:rPr>
              <w:t xml:space="preserve">a kapcsolódó analitikus nyilvántartásokon, költségvetési és pénzügyi számvitel során vezetett nyilvántartási számlákon. </w:t>
            </w:r>
          </w:p>
        </w:tc>
      </w:tr>
      <w:tr w:rsidR="00986EBC" w:rsidRPr="001C37F5" w:rsidTr="00B714A9">
        <w:trPr>
          <w:cantSplit/>
          <w:trHeight w:val="544"/>
          <w:jc w:val="center"/>
        </w:trPr>
        <w:tc>
          <w:tcPr>
            <w:tcW w:w="215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12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A szolgáltatás részei</w:t>
            </w:r>
          </w:p>
        </w:tc>
        <w:tc>
          <w:tcPr>
            <w:tcW w:w="3973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>A pályázatban szereplő önkormányzati gazdálkodási szakrendszer alapvető elemei, jellemzői a következők:</w:t>
            </w: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  <w:b/>
                <w:bCs/>
              </w:rPr>
              <w:t>KASZPER</w:t>
            </w:r>
            <w:r w:rsidRPr="001C37F5">
              <w:rPr>
                <w:rFonts w:asciiTheme="minorHAnsi" w:hAnsiTheme="minorHAnsi" w:cstheme="minorHAnsi"/>
              </w:rPr>
              <w:t xml:space="preserve"> (Központi </w:t>
            </w:r>
            <w:proofErr w:type="spellStart"/>
            <w:r w:rsidRPr="001C37F5">
              <w:rPr>
                <w:rFonts w:asciiTheme="minorHAnsi" w:hAnsiTheme="minorHAnsi" w:cstheme="minorHAnsi"/>
              </w:rPr>
              <w:t>Adatnyilvántartási</w:t>
            </w:r>
            <w:proofErr w:type="spellEnd"/>
            <w:r w:rsidRPr="001C37F5">
              <w:rPr>
                <w:rFonts w:asciiTheme="minorHAnsi" w:hAnsiTheme="minorHAnsi" w:cstheme="minorHAnsi"/>
              </w:rPr>
              <w:t xml:space="preserve"> Számviteli, Pénzügyi Ellenőrzési Rendszer)</w:t>
            </w: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>Teljes körű pénzügyi és számviteli rendszer. Alkalmas minden pénzforgalmi művelet elvégzésére, banki műveletek elvégzésére.</w:t>
            </w: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  <w:b/>
                <w:bCs/>
              </w:rPr>
              <w:t>ETRIUSZ</w:t>
            </w:r>
            <w:r w:rsidRPr="001C37F5">
              <w:rPr>
                <w:rFonts w:asciiTheme="minorHAnsi" w:hAnsiTheme="minorHAnsi" w:cstheme="minorHAnsi"/>
              </w:rPr>
              <w:t xml:space="preserve"> (előirányzat tervező modul)</w:t>
            </w: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>Előirányzat tervezés: normatív tervezés, költségvetési keretszámok összeállítása, elemi költségvetés elkészítése.</w:t>
            </w: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  <w:b/>
                <w:bCs/>
              </w:rPr>
              <w:t xml:space="preserve">KATI </w:t>
            </w:r>
            <w:r w:rsidRPr="001C37F5">
              <w:rPr>
                <w:rFonts w:asciiTheme="minorHAnsi" w:hAnsiTheme="minorHAnsi" w:cstheme="minorHAnsi"/>
              </w:rPr>
              <w:t>(Központi Adatnyilvántartó és Tárgyi eszköz Információs rendszer)</w:t>
            </w: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>A modul feladata a nagy értékű és kis értékű tárgyi eszközök nyilvántartása, eszköz mozgások kezelése, értékcsökkenés számítása, könyvelési adatok átadása a KASZPER rendszernek.</w:t>
            </w: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  <w:b/>
                <w:bCs/>
              </w:rPr>
              <w:t xml:space="preserve">VIR </w:t>
            </w:r>
            <w:r w:rsidRPr="001C37F5">
              <w:rPr>
                <w:rFonts w:asciiTheme="minorHAnsi" w:hAnsiTheme="minorHAnsi" w:cstheme="minorHAnsi"/>
              </w:rPr>
              <w:t>(Vezetői információs rendszer)</w:t>
            </w:r>
          </w:p>
          <w:p w:rsidR="00986EBC" w:rsidRPr="001C37F5" w:rsidRDefault="00986EBC" w:rsidP="00B714A9">
            <w:pPr>
              <w:pStyle w:val="Text"/>
              <w:ind w:left="142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 xml:space="preserve">Felső vezetőknek az aktuális pénzügyi folyamatokról átfogó képet adó rendszerkomponens, mely magában foglalja az eredeti,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1C37F5">
              <w:rPr>
                <w:rFonts w:asciiTheme="minorHAnsi" w:hAnsiTheme="minorHAnsi" w:cstheme="minorHAnsi"/>
              </w:rPr>
              <w:t xml:space="preserve">módosított és a teljesített előirányzatok alakulását. Az aktuális és a múltbeli állapotokról részletes pénzügyi mutatók készíthetőek. A rendszerből az adatok </w:t>
            </w:r>
            <w:proofErr w:type="spellStart"/>
            <w:r w:rsidRPr="001C37F5">
              <w:rPr>
                <w:rFonts w:asciiTheme="minorHAnsi" w:hAnsiTheme="minorHAnsi" w:cstheme="minorHAnsi"/>
              </w:rPr>
              <w:t>LibreOffice</w:t>
            </w:r>
            <w:proofErr w:type="spellEnd"/>
            <w:r w:rsidRPr="001C37F5">
              <w:rPr>
                <w:rFonts w:asciiTheme="minorHAnsi" w:hAnsiTheme="minorHAnsi" w:cstheme="minorHAnsi"/>
              </w:rPr>
              <w:t xml:space="preserve"> és </w:t>
            </w:r>
            <w:proofErr w:type="spellStart"/>
            <w:r w:rsidRPr="001C37F5">
              <w:rPr>
                <w:rFonts w:asciiTheme="minorHAnsi" w:hAnsiTheme="minorHAnsi" w:cstheme="minorHAnsi"/>
              </w:rPr>
              <w:t>MSOffice</w:t>
            </w:r>
            <w:proofErr w:type="spellEnd"/>
            <w:r w:rsidRPr="001C37F5">
              <w:rPr>
                <w:rFonts w:asciiTheme="minorHAnsi" w:hAnsiTheme="minorHAnsi" w:cstheme="minorHAnsi"/>
              </w:rPr>
              <w:t xml:space="preserve"> formátumban nyerhetőek ki, szemléletes diagramokkal és részletes számokkal alátámasztva.</w:t>
            </w:r>
          </w:p>
        </w:tc>
      </w:tr>
    </w:tbl>
    <w:p w:rsidR="00986EBC" w:rsidRPr="001C37F5" w:rsidRDefault="00986EBC" w:rsidP="00986EBC">
      <w:pPr>
        <w:pStyle w:val="Cmsor1"/>
        <w:keepLines/>
        <w:numPr>
          <w:ilvl w:val="3"/>
          <w:numId w:val="9"/>
        </w:numPr>
        <w:spacing w:before="480" w:after="0"/>
        <w:ind w:left="426"/>
        <w:jc w:val="both"/>
        <w:rPr>
          <w:rFonts w:asciiTheme="minorHAnsi" w:hAnsiTheme="minorHAnsi" w:cstheme="minorHAnsi"/>
          <w:i/>
          <w:color w:val="000000"/>
        </w:rPr>
      </w:pPr>
      <w:r w:rsidRPr="001C37F5">
        <w:rPr>
          <w:rFonts w:asciiTheme="minorHAnsi" w:hAnsiTheme="minorHAnsi" w:cstheme="minorHAnsi"/>
          <w:sz w:val="24"/>
          <w:szCs w:val="24"/>
        </w:rPr>
        <w:br w:type="page"/>
      </w:r>
      <w:r w:rsidRPr="00750769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Ingatlanvagyon-kataszter szakrendszer szolgáltatáskatalógusa</w:t>
      </w:r>
    </w:p>
    <w:p w:rsidR="00986EBC" w:rsidRPr="001C37F5" w:rsidRDefault="00986EBC" w:rsidP="00986EBC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51"/>
        <w:gridCol w:w="7196"/>
      </w:tblGrid>
      <w:tr w:rsidR="00986EBC" w:rsidRPr="001C37F5" w:rsidTr="00B714A9">
        <w:trPr>
          <w:cantSplit/>
          <w:trHeight w:val="1076"/>
          <w:jc w:val="center"/>
        </w:trPr>
        <w:tc>
          <w:tcPr>
            <w:tcW w:w="215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12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Rövid összefoglaló</w:t>
            </w:r>
          </w:p>
        </w:tc>
        <w:tc>
          <w:tcPr>
            <w:tcW w:w="3973" w:type="pct"/>
            <w:shd w:val="clear" w:color="auto" w:fill="B8CCE4"/>
            <w:vAlign w:val="center"/>
          </w:tcPr>
          <w:p w:rsidR="00986EBC" w:rsidRPr="001C37F5" w:rsidRDefault="00986EBC" w:rsidP="00B714A9">
            <w:pPr>
              <w:pStyle w:val="Idzet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iCs w:val="0"/>
                <w:szCs w:val="24"/>
              </w:rPr>
              <w:t xml:space="preserve">Az ingatlanvagyon-kataszter nyilvántartás az önkormányzati tulajdonban lévő ingatlanok helyrajzi számon alapuló egységes szerkezetben történő egyedi nyilvántartása, amely magába foglalja a földterületet, a földfelszínen lévő épületet, építményt, valamint a földalatti közmű építményeket is. </w:t>
            </w:r>
            <w:r w:rsidRPr="001C37F5">
              <w:rPr>
                <w:rFonts w:asciiTheme="minorHAnsi" w:hAnsiTheme="minorHAnsi" w:cstheme="minorHAnsi"/>
                <w:szCs w:val="24"/>
              </w:rPr>
              <w:t>A szakrendszer biztosítja az adatok rögzítését, módosítását, nyomtatását, valamint a tulajdonból kikerült ingatlanok törlését olyan módon, hogy a nyilvántartásból kikerüljön, de visszakérdezhető legyen a későbbiek során is. A program biztosítja a kataszteri adat és betétlapokon belüli kitöltöttség ellenőrzését, a kataszteri betétlapokon belüli összefüggések ellenőrzését, valamint helyrajzi számonként a kataszteri betétlapok közötti összefüggések ellenőrzését.</w:t>
            </w:r>
          </w:p>
        </w:tc>
      </w:tr>
      <w:tr w:rsidR="00986EBC" w:rsidRPr="001C37F5" w:rsidTr="00B714A9">
        <w:trPr>
          <w:cantSplit/>
          <w:trHeight w:val="544"/>
          <w:jc w:val="center"/>
        </w:trPr>
        <w:tc>
          <w:tcPr>
            <w:tcW w:w="215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12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A szolgáltatás részei</w:t>
            </w:r>
          </w:p>
        </w:tc>
        <w:tc>
          <w:tcPr>
            <w:tcW w:w="3973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>OSAP 1616 statisztika elkészítése, statisztikai hibák javítása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>értékbecslő betétlapok nyilvántartása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>címadatok kezelése</w:t>
            </w:r>
          </w:p>
          <w:p w:rsidR="00986EBC" w:rsidRPr="001C37F5" w:rsidRDefault="00986EBC" w:rsidP="00B714A9">
            <w:pPr>
              <w:pStyle w:val="Idzet"/>
              <w:ind w:left="142" w:firstLine="0"/>
              <w:rPr>
                <w:rFonts w:asciiTheme="minorHAnsi" w:hAnsiTheme="minorHAnsi" w:cstheme="minorHAnsi"/>
              </w:rPr>
            </w:pPr>
            <w:r w:rsidRPr="001C37F5">
              <w:rPr>
                <w:rFonts w:asciiTheme="minorHAnsi" w:hAnsiTheme="minorHAnsi" w:cstheme="minorHAnsi"/>
              </w:rPr>
              <w:t>paraméterezhető lekérdezési lehetőség</w:t>
            </w:r>
          </w:p>
        </w:tc>
      </w:tr>
    </w:tbl>
    <w:p w:rsidR="00986EBC" w:rsidRPr="001C37F5" w:rsidRDefault="00986EBC" w:rsidP="00986EBC">
      <w:pPr>
        <w:spacing w:after="0"/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p w:rsidR="00986EBC" w:rsidRPr="001C37F5" w:rsidRDefault="00986EBC" w:rsidP="00986EBC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p w:rsidR="00986EBC" w:rsidRPr="001C37F5" w:rsidRDefault="00986EBC" w:rsidP="00986EBC">
      <w:pPr>
        <w:pStyle w:val="Cmsor1"/>
        <w:keepLines/>
        <w:numPr>
          <w:ilvl w:val="3"/>
          <w:numId w:val="9"/>
        </w:numPr>
        <w:spacing w:before="480" w:after="0"/>
        <w:ind w:left="426"/>
        <w:jc w:val="both"/>
        <w:rPr>
          <w:rFonts w:asciiTheme="minorHAnsi" w:hAnsiTheme="minorHAnsi" w:cstheme="minorHAnsi"/>
          <w:i/>
          <w:color w:val="000000"/>
        </w:rPr>
      </w:pPr>
      <w:r w:rsidRPr="001C37F5">
        <w:rPr>
          <w:rFonts w:asciiTheme="minorHAnsi" w:hAnsiTheme="minorHAnsi" w:cstheme="minorHAnsi"/>
        </w:rPr>
        <w:br w:type="page"/>
      </w:r>
      <w:r w:rsidRPr="00750769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Iratkezelő szakrendszer szolgáltatáskatalógusa</w:t>
      </w:r>
    </w:p>
    <w:p w:rsidR="00986EBC" w:rsidRPr="001C37F5" w:rsidRDefault="00986EBC" w:rsidP="00986EBC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51"/>
        <w:gridCol w:w="7196"/>
      </w:tblGrid>
      <w:tr w:rsidR="00986EBC" w:rsidRPr="001C37F5" w:rsidTr="00B714A9">
        <w:trPr>
          <w:cantSplit/>
          <w:trHeight w:val="228"/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keepNext/>
              <w:spacing w:before="100" w:beforeAutospacing="1" w:afterAutospacing="1"/>
              <w:ind w:left="1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Alkalmazás-üzemeltetés, támogatás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1C37F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szolgáltatás</w:t>
            </w:r>
          </w:p>
        </w:tc>
      </w:tr>
      <w:tr w:rsidR="00986EBC" w:rsidRPr="001C37F5" w:rsidTr="00B714A9">
        <w:trPr>
          <w:cantSplit/>
          <w:trHeight w:val="1076"/>
          <w:jc w:val="center"/>
        </w:trPr>
        <w:tc>
          <w:tcPr>
            <w:tcW w:w="207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16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Rövid összefoglaló</w:t>
            </w:r>
          </w:p>
        </w:tc>
        <w:tc>
          <w:tcPr>
            <w:tcW w:w="3977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Az Iratkezelő rendszer feladata az önkormányzati iratkezelési és általános ügyintézési tevékenységek támogatása, a vonatkozó jogszabályokban előírt funkcionalitás biztosításával.</w:t>
            </w:r>
          </w:p>
          <w:p w:rsidR="00986EBC" w:rsidRPr="001C37F5" w:rsidRDefault="00986EBC" w:rsidP="00B714A9">
            <w:pPr>
              <w:pStyle w:val="Idzet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hAnsiTheme="minorHAnsi" w:cstheme="minorHAnsi"/>
                <w:iCs w:val="0"/>
                <w:szCs w:val="24"/>
              </w:rPr>
              <w:t xml:space="preserve">A bevezetésre kerülő rendszer megfelel a közfeladatot ellátó szerveknél alkalmazható iratkezelési szoftverekkel szemben támasztott követelményekről szóló </w:t>
            </w:r>
            <w:r w:rsidRPr="00B14204">
              <w:rPr>
                <w:rFonts w:asciiTheme="minorHAnsi" w:hAnsiTheme="minorHAnsi" w:cstheme="minorHAnsi"/>
                <w:iCs w:val="0"/>
                <w:szCs w:val="24"/>
              </w:rPr>
              <w:t>27/2014. (IV. 18.) KIM rendelet</w:t>
            </w:r>
            <w:r>
              <w:rPr>
                <w:rFonts w:asciiTheme="minorHAnsi" w:hAnsiTheme="minorHAnsi" w:cstheme="minorHAnsi"/>
                <w:iCs w:val="0"/>
                <w:szCs w:val="24"/>
              </w:rPr>
              <w:t>ben</w:t>
            </w:r>
            <w:r w:rsidRPr="001C37F5">
              <w:rPr>
                <w:rFonts w:asciiTheme="minorHAnsi" w:hAnsiTheme="minorHAnsi" w:cstheme="minorHAnsi"/>
                <w:iCs w:val="0"/>
                <w:szCs w:val="24"/>
              </w:rPr>
              <w:t xml:space="preserve"> foglalt előírásoknak.</w:t>
            </w:r>
          </w:p>
        </w:tc>
      </w:tr>
      <w:tr w:rsidR="00986EBC" w:rsidRPr="001C37F5" w:rsidTr="00B714A9">
        <w:trPr>
          <w:cantSplit/>
          <w:trHeight w:val="544"/>
          <w:jc w:val="center"/>
        </w:trPr>
        <w:tc>
          <w:tcPr>
            <w:tcW w:w="207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16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A szolgáltatás részei</w:t>
            </w:r>
          </w:p>
        </w:tc>
        <w:tc>
          <w:tcPr>
            <w:tcW w:w="3977" w:type="pct"/>
            <w:shd w:val="clear" w:color="auto" w:fill="DBE5F1"/>
            <w:vAlign w:val="center"/>
            <w:hideMark/>
          </w:tcPr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Küldemények átvétele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Érkeztetés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Felbontás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Szignálás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Előzményezés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Iktatás 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Kiadmányozás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Expediálás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Postázás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Irattározás</w:t>
            </w:r>
            <w:proofErr w:type="spellEnd"/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Selejtezés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Levéltárba adás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Belső iratküldések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Archiválás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az ügyintézés mennyiségi és minőségi adatait tartalmazó vezetői információk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Cs/>
                <w:sz w:val="24"/>
                <w:szCs w:val="24"/>
              </w:rPr>
              <w:t>éves hatósági statisztikai jelentés</w:t>
            </w:r>
          </w:p>
          <w:p w:rsidR="00986EBC" w:rsidRPr="001C37F5" w:rsidRDefault="00986EBC" w:rsidP="00B714A9">
            <w:pPr>
              <w:pStyle w:val="Idzet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86EBC" w:rsidRPr="001C37F5" w:rsidRDefault="00986EBC" w:rsidP="00986EBC">
      <w:pPr>
        <w:pStyle w:val="Cmsor1"/>
        <w:keepLines/>
        <w:numPr>
          <w:ilvl w:val="3"/>
          <w:numId w:val="9"/>
        </w:numPr>
        <w:spacing w:before="480" w:after="0"/>
        <w:ind w:left="426"/>
        <w:jc w:val="both"/>
        <w:rPr>
          <w:rFonts w:asciiTheme="minorHAnsi" w:hAnsiTheme="minorHAnsi" w:cstheme="minorHAnsi"/>
          <w:i/>
          <w:color w:val="000000"/>
        </w:rPr>
      </w:pPr>
      <w:r w:rsidRPr="001C37F5">
        <w:rPr>
          <w:rFonts w:asciiTheme="minorHAnsi" w:hAnsiTheme="minorHAnsi" w:cstheme="minorHAnsi"/>
          <w:sz w:val="24"/>
          <w:szCs w:val="24"/>
        </w:rPr>
        <w:br w:type="page"/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Ö</w:t>
      </w:r>
      <w:r w:rsidRPr="00175EBA">
        <w:rPr>
          <w:rFonts w:asciiTheme="minorHAnsi" w:hAnsiTheme="minorHAnsi" w:cstheme="minorHAnsi"/>
          <w:i/>
          <w:color w:val="000000"/>
          <w:sz w:val="24"/>
          <w:szCs w:val="24"/>
        </w:rPr>
        <w:t>nkormányzati települési portál rendszer,</w:t>
      </w:r>
      <w:r w:rsidRPr="0075076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szolgáltatás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>k</w:t>
      </w:r>
      <w:r w:rsidRPr="00750769">
        <w:rPr>
          <w:rFonts w:asciiTheme="minorHAnsi" w:hAnsiTheme="minorHAnsi" w:cstheme="minorHAnsi"/>
          <w:i/>
          <w:color w:val="000000"/>
          <w:sz w:val="24"/>
          <w:szCs w:val="24"/>
        </w:rPr>
        <w:t>atalógusa</w:t>
      </w:r>
    </w:p>
    <w:p w:rsidR="00986EBC" w:rsidRPr="001C37F5" w:rsidRDefault="00986EBC" w:rsidP="00986EBC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51"/>
        <w:gridCol w:w="7196"/>
      </w:tblGrid>
      <w:tr w:rsidR="00986EBC" w:rsidRPr="001C37F5" w:rsidTr="00B714A9">
        <w:trPr>
          <w:cantSplit/>
          <w:trHeight w:val="228"/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keepNext/>
              <w:spacing w:before="100" w:beforeAutospacing="1" w:afterAutospacing="1"/>
              <w:ind w:left="1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Alkalmazás-üzemeltetés, támogatás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1C37F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szolgáltatás</w:t>
            </w:r>
          </w:p>
        </w:tc>
      </w:tr>
      <w:tr w:rsidR="00986EBC" w:rsidRPr="001C37F5" w:rsidTr="00B714A9">
        <w:trPr>
          <w:cantSplit/>
          <w:trHeight w:val="1076"/>
          <w:jc w:val="center"/>
        </w:trPr>
        <w:tc>
          <w:tcPr>
            <w:tcW w:w="310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64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Rövid összefoglaló</w:t>
            </w:r>
          </w:p>
        </w:tc>
        <w:tc>
          <w:tcPr>
            <w:tcW w:w="3926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Települési honlap, amely elsősorban információs, tájékoztató feladatokat tölt be, a települést mutatja be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,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és információkat közöl az állampolgárok számára. Ez egy op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cionálisan választható megoldás. 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A települési honlapok interneten, regisztráció nélkül bárki számára elérhetőek. </w:t>
            </w:r>
          </w:p>
          <w:p w:rsidR="00986EBC" w:rsidRPr="001C37F5" w:rsidRDefault="00986EBC" w:rsidP="00B714A9">
            <w:pPr>
              <w:pStyle w:val="Idzet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86EBC" w:rsidRDefault="00986EBC" w:rsidP="00986EBC">
      <w:pPr>
        <w:pStyle w:val="Cmsor1"/>
        <w:keepLines/>
        <w:spacing w:before="480"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86EBC" w:rsidRPr="00175EBA" w:rsidRDefault="00986EBC" w:rsidP="00986EBC">
      <w:pPr>
        <w:pStyle w:val="Cmsor1"/>
        <w:keepLines/>
        <w:numPr>
          <w:ilvl w:val="3"/>
          <w:numId w:val="9"/>
        </w:numPr>
        <w:spacing w:before="480" w:after="0"/>
        <w:ind w:left="426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75EBA">
        <w:rPr>
          <w:rFonts w:asciiTheme="minorHAnsi" w:hAnsiTheme="minorHAnsi" w:cstheme="minorHAnsi"/>
          <w:i/>
          <w:color w:val="000000"/>
          <w:sz w:val="24"/>
          <w:szCs w:val="24"/>
        </w:rPr>
        <w:t>Az elektronikus ügyintézési portál rendszer, ideértve az elektronikus űrlap-szolgáltatás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750769">
        <w:rPr>
          <w:rFonts w:asciiTheme="minorHAnsi" w:hAnsiTheme="minorHAnsi" w:cstheme="minorHAnsi"/>
          <w:i/>
          <w:color w:val="000000"/>
          <w:sz w:val="24"/>
          <w:szCs w:val="24"/>
        </w:rPr>
        <w:t>szolgáltatáskatalógusa</w:t>
      </w:r>
      <w:r w:rsidRPr="00175EB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:rsidR="00986EBC" w:rsidRPr="001C37F5" w:rsidRDefault="00986EBC" w:rsidP="00986EBC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51"/>
        <w:gridCol w:w="7196"/>
      </w:tblGrid>
      <w:tr w:rsidR="00986EBC" w:rsidRPr="001C37F5" w:rsidTr="00B714A9">
        <w:trPr>
          <w:cantSplit/>
          <w:trHeight w:val="228"/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keepNext/>
              <w:spacing w:before="100" w:beforeAutospacing="1" w:afterAutospacing="1"/>
              <w:ind w:left="1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Alkalmazás-üzemeltetés, támogatás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</w:t>
            </w:r>
            <w:r w:rsidRPr="001C37F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szolgáltatás</w:t>
            </w:r>
          </w:p>
        </w:tc>
      </w:tr>
      <w:tr w:rsidR="00986EBC" w:rsidRPr="001C37F5" w:rsidTr="00B714A9">
        <w:trPr>
          <w:cantSplit/>
          <w:trHeight w:val="1076"/>
          <w:jc w:val="center"/>
        </w:trPr>
        <w:tc>
          <w:tcPr>
            <w:tcW w:w="253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3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Rövid összefoglaló</w:t>
            </w:r>
          </w:p>
        </w:tc>
        <w:tc>
          <w:tcPr>
            <w:tcW w:w="3954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rPr>
                <w:rFonts w:asciiTheme="minorHAnsi" w:hAnsiTheme="minorHAnsi" w:cstheme="minorHAnsi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Elektronikus ügyintézési Portál, amely az ASP központhoz kapcsolódó elektronikus ügyintézési szolgáltatásokat (ELÜGY) tartalmazza. Ezt a megoldást csatlakozás esetén alkalmazni kell, mint </w:t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elektronikus ügyintézési szolgáltatást, amelynek internetes elérhetőségét közzé kell tenni</w:t>
            </w:r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a saját </w:t>
            </w:r>
            <w:proofErr w:type="gramStart"/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meglévő</w:t>
            </w:r>
            <w:proofErr w:type="gramEnd"/>
            <w:r w:rsidRPr="001C37F5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vagy az ASP projekt keretében fejlesztett és az ASP központban üzemeltetett települési honlapra linkelve. A portál interneten bárki számára elérhető, de egyes szolgáltatásai regisztrációt igényelnek. Az ASP regisztráció ügyféloldali előfeltétele az Ügyfélkapu regisztráció. </w:t>
            </w:r>
          </w:p>
        </w:tc>
      </w:tr>
      <w:tr w:rsidR="00986EBC" w:rsidRPr="001C37F5" w:rsidTr="00B714A9">
        <w:trPr>
          <w:cantSplit/>
          <w:trHeight w:val="1076"/>
          <w:jc w:val="center"/>
        </w:trPr>
        <w:tc>
          <w:tcPr>
            <w:tcW w:w="253" w:type="pct"/>
            <w:shd w:val="clear" w:color="auto" w:fill="B8CCE4"/>
            <w:vAlign w:val="center"/>
          </w:tcPr>
          <w:p w:rsidR="00986EBC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93" w:type="pct"/>
            <w:shd w:val="clear" w:color="auto" w:fill="B8CCE4"/>
            <w:vAlign w:val="center"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A szolgáltatás részei</w:t>
            </w:r>
          </w:p>
        </w:tc>
        <w:tc>
          <w:tcPr>
            <w:tcW w:w="3954" w:type="pct"/>
            <w:shd w:val="clear" w:color="auto" w:fill="B8CCE4"/>
            <w:vAlign w:val="center"/>
          </w:tcPr>
          <w:p w:rsidR="00986EBC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Ügyindítás</w:t>
            </w:r>
          </w:p>
          <w:p w:rsidR="00986EBC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Ügykövetés</w:t>
            </w:r>
          </w:p>
          <w:p w:rsidR="00986EBC" w:rsidRPr="001C37F5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Adóegyenleg lekérdezése</w:t>
            </w:r>
          </w:p>
        </w:tc>
      </w:tr>
      <w:tr w:rsidR="00986EBC" w:rsidRPr="001C37F5" w:rsidTr="00B714A9">
        <w:trPr>
          <w:cantSplit/>
          <w:trHeight w:val="1076"/>
          <w:jc w:val="center"/>
        </w:trPr>
        <w:tc>
          <w:tcPr>
            <w:tcW w:w="253" w:type="pct"/>
            <w:shd w:val="clear" w:color="auto" w:fill="B8CCE4"/>
            <w:vAlign w:val="center"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93" w:type="pct"/>
            <w:shd w:val="clear" w:color="auto" w:fill="B8CCE4"/>
            <w:vAlign w:val="center"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Kapcsolódó szolgáltatás</w:t>
            </w:r>
          </w:p>
        </w:tc>
        <w:tc>
          <w:tcPr>
            <w:tcW w:w="3954" w:type="pct"/>
            <w:shd w:val="clear" w:color="auto" w:fill="B8CCE4"/>
            <w:vAlign w:val="center"/>
          </w:tcPr>
          <w:p w:rsidR="00986EBC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Űrlapok Iratkezelő szakrendszerbe való automatikus érkeztetése és iktatása</w:t>
            </w:r>
          </w:p>
          <w:p w:rsidR="00986EBC" w:rsidRDefault="00986EBC" w:rsidP="00986EBC">
            <w:pPr>
              <w:pStyle w:val="Listaszerbekezds"/>
              <w:numPr>
                <w:ilvl w:val="0"/>
                <w:numId w:val="3"/>
              </w:numPr>
              <w:spacing w:before="120" w:after="0"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Iktatott űrlapok Adó szakrendszerbe való beemelése</w:t>
            </w:r>
          </w:p>
        </w:tc>
      </w:tr>
    </w:tbl>
    <w:p w:rsidR="00986EBC" w:rsidRPr="001C37F5" w:rsidRDefault="00986EBC" w:rsidP="00986EBC">
      <w:pPr>
        <w:pStyle w:val="Cmsor1"/>
        <w:keepLines/>
        <w:spacing w:before="480" w:after="0"/>
        <w:jc w:val="both"/>
      </w:pPr>
      <w:r w:rsidRPr="001C37F5">
        <w:rPr>
          <w:rFonts w:asciiTheme="minorHAnsi" w:hAnsiTheme="minorHAnsi" w:cstheme="minorHAnsi"/>
          <w:sz w:val="24"/>
          <w:szCs w:val="24"/>
        </w:rPr>
        <w:br w:type="page"/>
      </w:r>
      <w:r w:rsidRPr="00053C93" w:rsidDel="00053C93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 xml:space="preserve"> </w:t>
      </w:r>
    </w:p>
    <w:p w:rsidR="00986EBC" w:rsidRPr="00750769" w:rsidRDefault="00986EBC" w:rsidP="00986EBC">
      <w:pPr>
        <w:pStyle w:val="Cmsor1"/>
        <w:keepLines/>
        <w:numPr>
          <w:ilvl w:val="3"/>
          <w:numId w:val="9"/>
        </w:numPr>
        <w:spacing w:before="480" w:after="0"/>
        <w:ind w:left="426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750769">
        <w:rPr>
          <w:rFonts w:asciiTheme="minorHAnsi" w:hAnsiTheme="minorHAnsi" w:cstheme="minorHAnsi"/>
          <w:i/>
          <w:color w:val="000000"/>
          <w:sz w:val="24"/>
          <w:szCs w:val="24"/>
        </w:rPr>
        <w:t>Hagyatéki leltárrendszer szolgáltatáskatalógusa</w:t>
      </w:r>
    </w:p>
    <w:p w:rsidR="00986EBC" w:rsidRPr="001C37F5" w:rsidRDefault="00986EBC" w:rsidP="00986EBC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51"/>
        <w:gridCol w:w="7196"/>
      </w:tblGrid>
      <w:tr w:rsidR="00986EBC" w:rsidRPr="001C37F5" w:rsidTr="00B714A9">
        <w:trPr>
          <w:cantSplit/>
          <w:trHeight w:val="1076"/>
          <w:jc w:val="center"/>
        </w:trPr>
        <w:tc>
          <w:tcPr>
            <w:tcW w:w="215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12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Rövid összefoglaló</w:t>
            </w:r>
          </w:p>
        </w:tc>
        <w:tc>
          <w:tcPr>
            <w:tcW w:w="3973" w:type="pct"/>
            <w:shd w:val="clear" w:color="auto" w:fill="B8CCE4"/>
            <w:vAlign w:val="center"/>
            <w:hideMark/>
          </w:tcPr>
          <w:p w:rsidR="00986EBC" w:rsidRPr="001C37F5" w:rsidRDefault="00986EBC" w:rsidP="00B714A9">
            <w:pPr>
              <w:pStyle w:val="Idzet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  <w:szCs w:val="24"/>
              </w:rPr>
            </w:pPr>
            <w:r w:rsidRPr="00A80CE1">
              <w:rPr>
                <w:rFonts w:asciiTheme="minorHAnsi" w:hAnsiTheme="minorHAnsi" w:cstheme="minorHAnsi"/>
                <w:szCs w:val="24"/>
                <w:lang w:eastAsia="en-US"/>
              </w:rPr>
              <w:t xml:space="preserve">A hagyatéki leltárrendszer az önkormányzatok hagyatéki ügyekkel kapcsolatos nyilvántartási és ügyintézési feladatait támogatja. A </w:t>
            </w:r>
            <w:r w:rsidRPr="00B14204">
              <w:rPr>
                <w:rFonts w:asciiTheme="minorHAnsi" w:hAnsiTheme="minorHAnsi" w:cstheme="minorHAnsi"/>
                <w:szCs w:val="24"/>
                <w:lang w:eastAsia="en-US"/>
              </w:rPr>
              <w:t>hagyatéki eljárás egyes cselekményeiről szóló 29/2010. (XII. 31.) KIM rendelet</w:t>
            </w:r>
            <w:r w:rsidRPr="00A80CE1">
              <w:rPr>
                <w:rFonts w:asciiTheme="minorHAnsi" w:hAnsiTheme="minorHAnsi" w:cstheme="minorHAnsi"/>
                <w:szCs w:val="24"/>
                <w:lang w:eastAsia="en-US"/>
              </w:rPr>
              <w:t xml:space="preserve"> előírás</w:t>
            </w:r>
            <w:r>
              <w:rPr>
                <w:rFonts w:asciiTheme="minorHAnsi" w:hAnsiTheme="minorHAnsi" w:cstheme="minorHAnsi"/>
                <w:szCs w:val="24"/>
                <w:lang w:eastAsia="en-US"/>
              </w:rPr>
              <w:t>ainak</w:t>
            </w:r>
            <w:r w:rsidRPr="00A80CE1">
              <w:rPr>
                <w:rFonts w:asciiTheme="minorHAnsi" w:hAnsiTheme="minorHAnsi" w:cstheme="minorHAnsi"/>
                <w:szCs w:val="24"/>
                <w:lang w:eastAsia="en-US"/>
              </w:rPr>
              <w:t xml:space="preserve"> megfelelően </w:t>
            </w: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a </w:t>
            </w:r>
            <w:r w:rsidRPr="00A80CE1">
              <w:rPr>
                <w:rFonts w:asciiTheme="minorHAnsi" w:hAnsiTheme="minorHAnsi" w:cstheme="minorHAnsi"/>
                <w:szCs w:val="24"/>
                <w:lang w:eastAsia="en-US"/>
              </w:rPr>
              <w:t>rögzített adatok alapján elkészíti a szükséges ügyiratokat, és létrehozza a hagyatéki leltárt.</w:t>
            </w:r>
          </w:p>
        </w:tc>
      </w:tr>
      <w:tr w:rsidR="00986EBC" w:rsidRPr="001C37F5" w:rsidTr="00B714A9">
        <w:trPr>
          <w:cantSplit/>
          <w:trHeight w:val="544"/>
          <w:jc w:val="center"/>
        </w:trPr>
        <w:tc>
          <w:tcPr>
            <w:tcW w:w="215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12" w:type="pct"/>
            <w:shd w:val="clear" w:color="auto" w:fill="DBE5F1"/>
            <w:vAlign w:val="center"/>
            <w:hideMark/>
          </w:tcPr>
          <w:p w:rsidR="00986EBC" w:rsidRPr="001C37F5" w:rsidRDefault="00986EBC" w:rsidP="00B714A9">
            <w:pPr>
              <w:ind w:left="14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eastAsia="Times New Roman" w:hAnsiTheme="minorHAnsi" w:cstheme="minorHAnsi"/>
                <w:sz w:val="24"/>
                <w:szCs w:val="24"/>
              </w:rPr>
              <w:t>A szolgáltatás részei</w:t>
            </w:r>
          </w:p>
        </w:tc>
        <w:tc>
          <w:tcPr>
            <w:tcW w:w="3973" w:type="pct"/>
            <w:shd w:val="clear" w:color="auto" w:fill="DBE5F1"/>
            <w:vAlign w:val="center"/>
          </w:tcPr>
          <w:p w:rsidR="00986EBC" w:rsidRPr="001C37F5" w:rsidRDefault="00986EBC" w:rsidP="00B714A9">
            <w:pPr>
              <w:pStyle w:val="Idzet"/>
              <w:numPr>
                <w:ilvl w:val="0"/>
                <w:numId w:val="0"/>
              </w:numPr>
              <w:ind w:left="142"/>
              <w:rPr>
                <w:rFonts w:asciiTheme="minorHAnsi" w:hAnsiTheme="minorHAnsi" w:cstheme="minorHAnsi"/>
              </w:rPr>
            </w:pPr>
            <w:r w:rsidRPr="00A80CE1">
              <w:rPr>
                <w:rFonts w:asciiTheme="minorHAnsi" w:hAnsiTheme="minorHAnsi" w:cstheme="minorHAnsi"/>
                <w:szCs w:val="24"/>
                <w:lang w:eastAsia="en-US"/>
              </w:rPr>
              <w:t>A rendszerben rögzítésre kerülnek az örökhagyó, a hagyaték, az érdekeltek adatai, amelyek így a nyilvántartás részét fogják képezni. A rögzített adatok alapján esetenként elkészíthető a hagyatéki leltárnyomtatvány.</w:t>
            </w:r>
          </w:p>
        </w:tc>
      </w:tr>
    </w:tbl>
    <w:p w:rsidR="00986EBC" w:rsidRDefault="00986EBC" w:rsidP="00986EBC">
      <w:pPr>
        <w:pStyle w:val="Cmsor1"/>
        <w:keepLines/>
        <w:spacing w:before="480" w:after="0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283189">
        <w:rPr>
          <w:rFonts w:asciiTheme="minorHAnsi" w:hAnsiTheme="minorHAnsi" w:cstheme="minorHAnsi"/>
          <w:i/>
          <w:color w:val="000000"/>
          <w:sz w:val="24"/>
          <w:szCs w:val="24"/>
        </w:rPr>
        <w:br w:type="page"/>
      </w:r>
    </w:p>
    <w:p w:rsidR="00986EBC" w:rsidRDefault="00986EBC" w:rsidP="00986E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6EBC" w:rsidRPr="002F4673" w:rsidRDefault="00986EBC" w:rsidP="00986EB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4673">
        <w:rPr>
          <w:rFonts w:asciiTheme="minorHAnsi" w:hAnsiTheme="minorHAnsi" w:cstheme="minorHAnsi"/>
          <w:bCs/>
        </w:rPr>
        <w:t>Ügyfélszolgálat</w:t>
      </w:r>
    </w:p>
    <w:tbl>
      <w:tblPr>
        <w:tblW w:w="793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5933"/>
      </w:tblGrid>
      <w:tr w:rsidR="00986EBC" w:rsidRPr="001C37F5" w:rsidTr="00B714A9">
        <w:trPr>
          <w:tblHeader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B406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6EBC" w:rsidRPr="001C37F5" w:rsidRDefault="00986EBC" w:rsidP="00B714A9">
            <w:pPr>
              <w:keepNext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Minőségi mutató</w:t>
            </w:r>
          </w:p>
        </w:tc>
        <w:tc>
          <w:tcPr>
            <w:tcW w:w="5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B406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6EBC" w:rsidRPr="001C37F5" w:rsidRDefault="00986EBC" w:rsidP="00B714A9">
            <w:pPr>
              <w:keepNext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Érték</w:t>
            </w:r>
          </w:p>
        </w:tc>
      </w:tr>
      <w:tr w:rsidR="00986EBC" w:rsidRPr="001C37F5" w:rsidTr="00B714A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DC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6EBC" w:rsidRPr="001C37F5" w:rsidRDefault="00986EBC" w:rsidP="00B714A9">
            <w:pPr>
              <w:keepNext/>
              <w:spacing w:after="0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Garantált szolgáltatási időszak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DC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6EBC" w:rsidRPr="001C37F5" w:rsidRDefault="00986EBC" w:rsidP="00B714A9">
            <w:pPr>
              <w:keepNext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Hétfőtől csütörtökig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08.00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16:30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, pénteken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08:00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 – 14: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 óra között, munkanapokon.</w:t>
            </w:r>
          </w:p>
        </w:tc>
      </w:tr>
      <w:tr w:rsidR="00986EBC" w:rsidRPr="001C37F5" w:rsidTr="00B714A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DC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6EBC" w:rsidRPr="001C37F5" w:rsidRDefault="00986EBC" w:rsidP="00B714A9">
            <w:pPr>
              <w:keepNext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Kiemelt időszak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DC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6EBC" w:rsidRDefault="00986EBC" w:rsidP="00B714A9">
            <w:pPr>
              <w:keepNext/>
              <w:spacing w:after="0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35C2">
              <w:rPr>
                <w:rFonts w:asciiTheme="minorHAnsi" w:hAnsiTheme="minorHAnsi" w:cstheme="minorHAnsi"/>
                <w:sz w:val="24"/>
                <w:szCs w:val="24"/>
              </w:rPr>
              <w:t>Kiemelt időszakokra a Garantált szolgáltatási időszak meghosszabbítás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 kerül. 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Hétfőtől csütörtökig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07.30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18:00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, pénteken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07:30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 óra között, munkanapokon.</w:t>
            </w:r>
          </w:p>
          <w:p w:rsidR="00986EBC" w:rsidRDefault="00986EBC" w:rsidP="00B714A9">
            <w:pPr>
              <w:keepNext/>
              <w:spacing w:after="0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Kiemelt időszak különösen: </w:t>
            </w:r>
          </w:p>
          <w:p w:rsidR="00986EBC" w:rsidRDefault="00986EBC" w:rsidP="00B714A9">
            <w:pPr>
              <w:keepNext/>
              <w:spacing w:after="0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Január 15. – január 20. </w:t>
            </w:r>
          </w:p>
          <w:p w:rsidR="00986EBC" w:rsidRDefault="00986EBC" w:rsidP="00B714A9">
            <w:pPr>
              <w:keepNext/>
              <w:spacing w:after="0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február 10. – február 28.</w:t>
            </w:r>
          </w:p>
          <w:p w:rsidR="00986EBC" w:rsidRPr="003F79A1" w:rsidRDefault="00986EBC" w:rsidP="00B714A9">
            <w:pPr>
              <w:keepNext/>
              <w:spacing w:after="0"/>
              <w:ind w:left="142"/>
              <w:jc w:val="both"/>
              <w:rPr>
                <w:color w:val="1F497D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május 20. - május 31. </w:t>
            </w:r>
          </w:p>
        </w:tc>
      </w:tr>
      <w:tr w:rsidR="00986EBC" w:rsidRPr="001C37F5" w:rsidTr="00B714A9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DC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6EBC" w:rsidRPr="001C37F5" w:rsidRDefault="00986EBC" w:rsidP="00B714A9">
            <w:pPr>
              <w:keepNext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Hibaelhárítás megkezdésének ideje 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DC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86EBC" w:rsidRPr="001C37F5" w:rsidRDefault="00986EBC" w:rsidP="00B714A9">
            <w:pPr>
              <w:keepNext/>
              <w:spacing w:after="0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37F5">
              <w:rPr>
                <w:rFonts w:asciiTheme="minorHAnsi" w:hAnsiTheme="minorHAnsi" w:cstheme="minorHAnsi"/>
                <w:sz w:val="24"/>
                <w:szCs w:val="24"/>
              </w:rPr>
              <w:t xml:space="preserve">A garantált szolgáltatási időszakban 4 órán belül,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kivéve, ha a bejelentés a garantált, vagy a kiemelt szolgáltatási idő befejezése előtt 1 órával érkezik.</w:t>
            </w:r>
          </w:p>
        </w:tc>
      </w:tr>
    </w:tbl>
    <w:p w:rsidR="00986EBC" w:rsidRPr="00A72894" w:rsidRDefault="00986EBC" w:rsidP="00986EBC">
      <w:pPr>
        <w:pStyle w:val="Listaszerbekezds"/>
        <w:widowControl w:val="0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A72894">
        <w:rPr>
          <w:rFonts w:asciiTheme="minorHAnsi" w:hAnsiTheme="minorHAnsi"/>
          <w:sz w:val="24"/>
          <w:szCs w:val="24"/>
        </w:rPr>
        <w:t>A Szolgáltató minden esetben regisztrálja a hozzá beérkezett jelzéseket. A</w:t>
      </w:r>
      <w:r>
        <w:rPr>
          <w:rFonts w:asciiTheme="minorHAnsi" w:hAnsiTheme="minorHAnsi"/>
          <w:sz w:val="24"/>
          <w:szCs w:val="24"/>
        </w:rPr>
        <w:t>z</w:t>
      </w:r>
      <w:r w:rsidRPr="00A7289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Önkormányzat</w:t>
      </w:r>
      <w:r w:rsidRPr="00A72894">
        <w:rPr>
          <w:rFonts w:asciiTheme="minorHAnsi" w:hAnsiTheme="minorHAnsi"/>
          <w:sz w:val="24"/>
          <w:szCs w:val="24"/>
        </w:rPr>
        <w:t xml:space="preserve"> tudomásul veszi, hogy amennyiben a Szolgáltató által nyújtott szolgáltatásra nem történik bejelentés, akkor a Szolgáltató 100%-osnak tekinti a rendelkezésre állást.</w:t>
      </w:r>
    </w:p>
    <w:p w:rsidR="00986EBC" w:rsidRPr="00A72894" w:rsidRDefault="00986EBC" w:rsidP="00986EBC">
      <w:pPr>
        <w:pStyle w:val="Listaszerbekezds"/>
        <w:numPr>
          <w:ilvl w:val="0"/>
          <w:numId w:val="11"/>
        </w:numPr>
        <w:spacing w:before="120" w:after="120"/>
        <w:ind w:right="43"/>
        <w:jc w:val="both"/>
        <w:rPr>
          <w:rFonts w:asciiTheme="minorHAnsi" w:hAnsiTheme="minorHAnsi" w:cstheme="minorHAnsi"/>
          <w:sz w:val="24"/>
          <w:szCs w:val="24"/>
        </w:rPr>
      </w:pPr>
      <w:r w:rsidRPr="00A72894">
        <w:rPr>
          <w:rFonts w:asciiTheme="minorHAnsi" w:hAnsiTheme="minorHAnsi" w:cstheme="minorHAnsi"/>
          <w:sz w:val="24"/>
          <w:szCs w:val="24"/>
        </w:rPr>
        <w:t xml:space="preserve">A Szerződésben rögzített minőségi mutatók alapfeltétele: </w:t>
      </w:r>
    </w:p>
    <w:p w:rsidR="00986EBC" w:rsidRPr="00A72894" w:rsidRDefault="00986EBC" w:rsidP="00986EBC">
      <w:pPr>
        <w:pStyle w:val="Listaszerbekezds"/>
        <w:numPr>
          <w:ilvl w:val="1"/>
          <w:numId w:val="10"/>
        </w:numPr>
        <w:autoSpaceDE w:val="0"/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A72894">
        <w:rPr>
          <w:rFonts w:asciiTheme="minorHAnsi" w:hAnsiTheme="minorHAnsi" w:cstheme="minorHAnsi"/>
          <w:sz w:val="24"/>
          <w:szCs w:val="24"/>
        </w:rPr>
        <w:t>A Felhasználó telephelyén a strukturált hálózat megfelelő a szolgáltatás biztosításához.</w:t>
      </w:r>
    </w:p>
    <w:p w:rsidR="00986EBC" w:rsidRPr="00A72894" w:rsidRDefault="00986EBC" w:rsidP="00986EBC">
      <w:pPr>
        <w:pStyle w:val="Listaszerbekezds"/>
        <w:numPr>
          <w:ilvl w:val="1"/>
          <w:numId w:val="10"/>
        </w:numPr>
        <w:autoSpaceDE w:val="0"/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A72894">
        <w:rPr>
          <w:rFonts w:asciiTheme="minorHAnsi" w:hAnsiTheme="minorHAnsi" w:cstheme="minorHAnsi"/>
          <w:sz w:val="24"/>
          <w:szCs w:val="24"/>
        </w:rPr>
        <w:t>Felhasználó végfelhasználói rendelkeznek az eszközök használatához szükséges általános felhasználói ismeretekkel.</w:t>
      </w:r>
    </w:p>
    <w:p w:rsidR="00986EBC" w:rsidRPr="001D35C2" w:rsidRDefault="00986EBC" w:rsidP="00986EBC">
      <w:pPr>
        <w:pStyle w:val="Listaszerbekezds"/>
        <w:numPr>
          <w:ilvl w:val="1"/>
          <w:numId w:val="10"/>
        </w:numPr>
        <w:autoSpaceDE w:val="0"/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A72894">
        <w:rPr>
          <w:rFonts w:asciiTheme="minorHAnsi" w:hAnsiTheme="minorHAnsi" w:cstheme="minorHAnsi"/>
          <w:sz w:val="24"/>
          <w:szCs w:val="24"/>
        </w:rPr>
        <w:t xml:space="preserve">A </w:t>
      </w:r>
      <w:r w:rsidRPr="001D35C2">
        <w:rPr>
          <w:rFonts w:asciiTheme="minorHAnsi" w:hAnsiTheme="minorHAnsi" w:cstheme="minorHAnsi"/>
          <w:sz w:val="24"/>
          <w:szCs w:val="24"/>
        </w:rPr>
        <w:t>szolgáltatás működésének alapfeltétele a számítógép hálózatba kötése, a számítógép hálózat azonos rendelkezésre állás melletti működőképessége.</w:t>
      </w:r>
    </w:p>
    <w:p w:rsidR="00986EBC" w:rsidRPr="00A72894" w:rsidRDefault="00986EBC" w:rsidP="00986EBC">
      <w:pPr>
        <w:pStyle w:val="Listaszerbekezds"/>
        <w:widowControl w:val="0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7226EF">
        <w:rPr>
          <w:rFonts w:asciiTheme="minorHAnsi" w:hAnsiTheme="minorHAnsi"/>
          <w:sz w:val="24"/>
          <w:szCs w:val="24"/>
        </w:rPr>
        <w:t>Szolgáltató a bejelentések kezelésére ügyfélszolgálati rendszert üzemeltet, ami telefonos és elektronikus úton is elérhető.</w:t>
      </w:r>
      <w:r>
        <w:rPr>
          <w:rFonts w:asciiTheme="minorHAnsi" w:hAnsiTheme="minorHAnsi"/>
          <w:sz w:val="24"/>
          <w:szCs w:val="24"/>
        </w:rPr>
        <w:t xml:space="preserve"> </w:t>
      </w:r>
      <w:r w:rsidRPr="00A72894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z</w:t>
      </w:r>
      <w:r w:rsidRPr="00A7289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Önkormányzat</w:t>
      </w:r>
      <w:r w:rsidRPr="00A72894">
        <w:rPr>
          <w:rFonts w:asciiTheme="minorHAnsi" w:hAnsiTheme="minorHAnsi"/>
          <w:sz w:val="24"/>
          <w:szCs w:val="24"/>
        </w:rPr>
        <w:t xml:space="preserve"> kijelölt munkatársa tehet a rendszerbe bejelentést, ami jellegéből adódóan lehet:</w:t>
      </w:r>
    </w:p>
    <w:p w:rsidR="00986EBC" w:rsidRPr="00A72894" w:rsidRDefault="00986EBC" w:rsidP="00986EBC">
      <w:pPr>
        <w:pStyle w:val="Listaszerbekezds"/>
        <w:numPr>
          <w:ilvl w:val="0"/>
          <w:numId w:val="12"/>
        </w:numPr>
        <w:autoSpaceDE w:val="0"/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A72894">
        <w:rPr>
          <w:rFonts w:asciiTheme="minorHAnsi" w:hAnsiTheme="minorHAnsi" w:cstheme="minorHAnsi"/>
          <w:sz w:val="24"/>
          <w:szCs w:val="24"/>
        </w:rPr>
        <w:t>Hibabejelentés;</w:t>
      </w:r>
    </w:p>
    <w:p w:rsidR="00986EBC" w:rsidRPr="00A72894" w:rsidRDefault="00986EBC" w:rsidP="00986EBC">
      <w:pPr>
        <w:pStyle w:val="Listaszerbekezds"/>
        <w:numPr>
          <w:ilvl w:val="0"/>
          <w:numId w:val="12"/>
        </w:numPr>
        <w:autoSpaceDE w:val="0"/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A72894">
        <w:rPr>
          <w:rFonts w:asciiTheme="minorHAnsi" w:hAnsiTheme="minorHAnsi" w:cstheme="minorHAnsi"/>
          <w:sz w:val="24"/>
          <w:szCs w:val="24"/>
        </w:rPr>
        <w:t>A szakrendszerek funkcionális bővítésére, módosítására vonatkozó igény;</w:t>
      </w:r>
    </w:p>
    <w:p w:rsidR="00986EBC" w:rsidRPr="00A72894" w:rsidRDefault="00986EBC" w:rsidP="00986EBC">
      <w:pPr>
        <w:pStyle w:val="Listaszerbekezds"/>
        <w:numPr>
          <w:ilvl w:val="0"/>
          <w:numId w:val="12"/>
        </w:numPr>
        <w:autoSpaceDE w:val="0"/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1D35C2">
        <w:rPr>
          <w:rFonts w:asciiTheme="minorHAnsi" w:hAnsiTheme="minorHAnsi" w:cstheme="minorHAnsi"/>
          <w:sz w:val="24"/>
          <w:szCs w:val="24"/>
        </w:rPr>
        <w:t>A szakrendszerek kezelésére, vagy szakmai kérdésekre vonatkozó segítségkérés.</w:t>
      </w:r>
    </w:p>
    <w:p w:rsidR="00986EBC" w:rsidRDefault="00986EBC" w:rsidP="00986EBC">
      <w:pPr>
        <w:pStyle w:val="Listaszerbekezds"/>
        <w:widowControl w:val="0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A72894">
        <w:rPr>
          <w:rFonts w:asciiTheme="minorHAnsi" w:hAnsiTheme="minorHAnsi"/>
          <w:sz w:val="24"/>
          <w:szCs w:val="24"/>
        </w:rPr>
        <w:t xml:space="preserve">Szolgáltató a hibabejelentésre vállal teljesítési határidőt, az infrastruktúra üzemeltetőnek az </w:t>
      </w:r>
      <w:r>
        <w:rPr>
          <w:rFonts w:asciiTheme="minorHAnsi" w:hAnsiTheme="minorHAnsi"/>
          <w:sz w:val="24"/>
          <w:szCs w:val="24"/>
        </w:rPr>
        <w:t>4</w:t>
      </w:r>
      <w:r w:rsidRPr="00A72894">
        <w:rPr>
          <w:rFonts w:asciiTheme="minorHAnsi" w:hAnsiTheme="minorHAnsi"/>
          <w:sz w:val="24"/>
          <w:szCs w:val="24"/>
        </w:rPr>
        <w:t xml:space="preserve">. számú mellékletben nyújtott üzemeltetői tájékoztatójában található „Vállalt szolgáltatás visszaállításra vállalt értékek az éles síkon: Vállalt SLA értékek az éles síkon” táblázat szerint. </w:t>
      </w:r>
    </w:p>
    <w:p w:rsidR="00986EBC" w:rsidRDefault="00986EBC" w:rsidP="00986EBC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hibajegy megoldásáról a garantált, vagy kiemelt szolgáltatási időben a bejelentőt a készre jelentés után egy órán belül tájékoztatjuk.</w:t>
      </w:r>
    </w:p>
    <w:p w:rsidR="00986EBC" w:rsidRPr="00A72894" w:rsidRDefault="00986EBC" w:rsidP="00986EBC">
      <w:pPr>
        <w:pStyle w:val="Listaszerbekezds"/>
        <w:widowControl w:val="0"/>
        <w:ind w:left="862"/>
        <w:jc w:val="both"/>
        <w:rPr>
          <w:rFonts w:asciiTheme="minorHAnsi" w:hAnsiTheme="minorHAnsi"/>
          <w:sz w:val="24"/>
          <w:szCs w:val="24"/>
        </w:rPr>
      </w:pPr>
    </w:p>
    <w:p w:rsidR="00986EBC" w:rsidRDefault="00986EBC" w:rsidP="00986EBC">
      <w:r>
        <w:br w:type="page"/>
      </w:r>
    </w:p>
    <w:p w:rsidR="00107AAB" w:rsidRDefault="00107AAB">
      <w:bookmarkStart w:id="0" w:name="_GoBack"/>
      <w:bookmarkEnd w:id="0"/>
    </w:p>
    <w:sectPr w:rsidR="0010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62" w:rsidRDefault="00905A62" w:rsidP="00986EBC">
      <w:pPr>
        <w:spacing w:after="0" w:line="240" w:lineRule="auto"/>
      </w:pPr>
      <w:r>
        <w:separator/>
      </w:r>
    </w:p>
  </w:endnote>
  <w:endnote w:type="continuationSeparator" w:id="0">
    <w:p w:rsidR="00905A62" w:rsidRDefault="00905A62" w:rsidP="0098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62" w:rsidRDefault="00905A62" w:rsidP="00986EBC">
      <w:pPr>
        <w:spacing w:after="0" w:line="240" w:lineRule="auto"/>
      </w:pPr>
      <w:r>
        <w:separator/>
      </w:r>
    </w:p>
  </w:footnote>
  <w:footnote w:type="continuationSeparator" w:id="0">
    <w:p w:rsidR="00905A62" w:rsidRDefault="00905A62" w:rsidP="00986EBC">
      <w:pPr>
        <w:spacing w:after="0" w:line="240" w:lineRule="auto"/>
      </w:pPr>
      <w:r>
        <w:continuationSeparator/>
      </w:r>
    </w:p>
  </w:footnote>
  <w:footnote w:id="1">
    <w:p w:rsidR="00986EBC" w:rsidRDefault="00986EBC" w:rsidP="00986EBC">
      <w:pPr>
        <w:pStyle w:val="Lbjegyzetszveg"/>
      </w:pPr>
      <w:r>
        <w:rPr>
          <w:rStyle w:val="Lbjegyzet-hivatkozs"/>
        </w:rPr>
        <w:footnoteRef/>
      </w:r>
      <w:r>
        <w:t>Az Önkormányzat az önkormányzati adó rendszer esetében a Szolgáltató közreműködésével végzi el a feladatot.</w:t>
      </w:r>
    </w:p>
  </w:footnote>
  <w:footnote w:id="2">
    <w:p w:rsidR="00986EBC" w:rsidRDefault="00986EBC" w:rsidP="00986EBC">
      <w:pPr>
        <w:pStyle w:val="Lbjegyzetszveg"/>
      </w:pPr>
      <w:r>
        <w:rPr>
          <w:rStyle w:val="Lbjegyzet-hivatkozs"/>
        </w:rPr>
        <w:footnoteRef/>
      </w:r>
      <w:r>
        <w:t>Az Önkormányzat az önkormányzati adó rendszer esetében a Szolgáltató közreműködésével végzi el a feladatot.</w:t>
      </w:r>
    </w:p>
  </w:footnote>
  <w:footnote w:id="3">
    <w:p w:rsidR="00986EBC" w:rsidRDefault="00986EBC" w:rsidP="00986EBC">
      <w:pPr>
        <w:pStyle w:val="Lbjegyzetszveg"/>
      </w:pPr>
      <w:r>
        <w:rPr>
          <w:rStyle w:val="Lbjegyzet-hivatkozs"/>
        </w:rPr>
        <w:footnoteRef/>
      </w:r>
      <w:r>
        <w:t>Az Önkormányzat az önkormányzati adó rendszer esetében a Szolgáltató közreműködésével végzi el a feladatot.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BE4"/>
    <w:multiLevelType w:val="hybridMultilevel"/>
    <w:tmpl w:val="6B421A2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524F"/>
    <w:multiLevelType w:val="hybridMultilevel"/>
    <w:tmpl w:val="A24CEB42"/>
    <w:lvl w:ilvl="0" w:tplc="CADC0460">
      <w:start w:val="1"/>
      <w:numFmt w:val="bullet"/>
      <w:pStyle w:val="Idz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5D3A"/>
    <w:multiLevelType w:val="hybridMultilevel"/>
    <w:tmpl w:val="84CE65D2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62E3560"/>
    <w:multiLevelType w:val="multilevel"/>
    <w:tmpl w:val="0CDA4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82239AB"/>
    <w:multiLevelType w:val="multilevel"/>
    <w:tmpl w:val="65EC9F1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CFD4AAA"/>
    <w:multiLevelType w:val="hybridMultilevel"/>
    <w:tmpl w:val="6B421A2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D242A"/>
    <w:multiLevelType w:val="hybridMultilevel"/>
    <w:tmpl w:val="181A2578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053EC"/>
    <w:multiLevelType w:val="hybridMultilevel"/>
    <w:tmpl w:val="181A2578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41949"/>
    <w:multiLevelType w:val="hybridMultilevel"/>
    <w:tmpl w:val="881E4B8A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16A81"/>
    <w:multiLevelType w:val="hybridMultilevel"/>
    <w:tmpl w:val="503EE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8E888DC8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2368E"/>
    <w:multiLevelType w:val="hybridMultilevel"/>
    <w:tmpl w:val="2794C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17D25"/>
    <w:multiLevelType w:val="hybridMultilevel"/>
    <w:tmpl w:val="74707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3B4E35"/>
    <w:multiLevelType w:val="hybridMultilevel"/>
    <w:tmpl w:val="6F7A2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06DA5"/>
    <w:multiLevelType w:val="hybridMultilevel"/>
    <w:tmpl w:val="28387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66E83"/>
    <w:multiLevelType w:val="hybridMultilevel"/>
    <w:tmpl w:val="E76A739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14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BC"/>
    <w:rsid w:val="00107AAB"/>
    <w:rsid w:val="001567B0"/>
    <w:rsid w:val="00905A62"/>
    <w:rsid w:val="00986EBC"/>
    <w:rsid w:val="00F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6EBC"/>
    <w:rPr>
      <w:rFonts w:ascii="Calibri" w:eastAsia="Calibri" w:hAnsi="Calibri" w:cs="Times New Roman"/>
    </w:rPr>
  </w:style>
  <w:style w:type="paragraph" w:styleId="Cmsor1">
    <w:name w:val="heading 1"/>
    <w:aliases w:val="(Alt+1),H1,Fab-1,Head 1,Head 11,Head 12,Head 111,Head 13,Head 112,Head 14,Head 113,Head 15,Head 114,Head 16,Head 115,Head 17,Head 116,Head 18,Head 117,Head 19,Head 118,Head 121,Head 1111,Head 131,Head 1121,Head 141,Head 1131,Head 151,Fejezet"/>
    <w:basedOn w:val="Norml"/>
    <w:next w:val="Norml"/>
    <w:link w:val="Cmsor1Char"/>
    <w:qFormat/>
    <w:rsid w:val="00986EB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Cmsor2">
    <w:name w:val="heading 2"/>
    <w:aliases w:val="(Alt+2),Chapter Title,H2,heading2,palacs csunyan beszel"/>
    <w:basedOn w:val="Norml"/>
    <w:next w:val="Norml"/>
    <w:link w:val="Cmsor2Char"/>
    <w:qFormat/>
    <w:rsid w:val="00986E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(Alt+1) Char,H1 Char,Fab-1 Char,Head 1 Char,Head 11 Char,Head 12 Char,Head 111 Char,Head 13 Char,Head 112 Char,Head 14 Char,Head 113 Char,Head 15 Char,Head 114 Char,Head 16 Char,Head 115 Char,Head 17 Char,Head 116 Char,Head 18 Char"/>
    <w:basedOn w:val="Bekezdsalapbettpusa"/>
    <w:link w:val="Cmsor1"/>
    <w:rsid w:val="00986E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aliases w:val="(Alt+2) Char,Chapter Title Char,H2 Char,heading2 Char,palacs csunyan beszel Char"/>
    <w:basedOn w:val="Bekezdsalapbettpusa"/>
    <w:link w:val="Cmsor2"/>
    <w:rsid w:val="00986EBC"/>
    <w:rPr>
      <w:rFonts w:ascii="Arial" w:eastAsia="Times New Roman" w:hAnsi="Arial" w:cs="Arial"/>
      <w:b/>
      <w:bCs/>
      <w:sz w:val="28"/>
      <w:szCs w:val="28"/>
      <w:lang w:eastAsia="hu-HU"/>
    </w:rPr>
  </w:style>
  <w:style w:type="paragraph" w:styleId="Listaszerbekezds">
    <w:name w:val="List Paragraph"/>
    <w:aliases w:val="Welt L,List Paragraph,Listaszerű bekezdés1,Bullet_1"/>
    <w:basedOn w:val="Norml"/>
    <w:link w:val="ListaszerbekezdsChar"/>
    <w:uiPriority w:val="34"/>
    <w:qFormat/>
    <w:rsid w:val="00986EBC"/>
    <w:pPr>
      <w:ind w:left="720"/>
      <w:contextualSpacing/>
    </w:pPr>
  </w:style>
  <w:style w:type="character" w:customStyle="1" w:styleId="ListaszerbekezdsChar">
    <w:name w:val="Listaszerű bekezdés Char"/>
    <w:aliases w:val="Welt L Char,List Paragraph Char,Listaszerű bekezdés1 Char,Bullet_1 Char"/>
    <w:link w:val="Listaszerbekezds"/>
    <w:uiPriority w:val="34"/>
    <w:qFormat/>
    <w:rsid w:val="00986EBC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86EBC"/>
    <w:rPr>
      <w:color w:val="0000FF"/>
      <w:u w:val="single"/>
    </w:rPr>
  </w:style>
  <w:style w:type="paragraph" w:customStyle="1" w:styleId="Cm2">
    <w:name w:val="Cím 2"/>
    <w:basedOn w:val="Cmsor1"/>
    <w:next w:val="Norml"/>
    <w:link w:val="Cm2Char"/>
    <w:qFormat/>
    <w:rsid w:val="00986EBC"/>
    <w:pPr>
      <w:keepLines/>
      <w:spacing w:after="120"/>
      <w:ind w:left="788" w:hanging="431"/>
    </w:pPr>
    <w:rPr>
      <w:color w:val="365F91"/>
      <w:kern w:val="0"/>
      <w:sz w:val="24"/>
      <w:szCs w:val="24"/>
      <w:lang w:eastAsia="hu-HU"/>
    </w:rPr>
  </w:style>
  <w:style w:type="character" w:customStyle="1" w:styleId="Cm2Char">
    <w:name w:val="Cím 2 Char"/>
    <w:link w:val="Cm2"/>
    <w:rsid w:val="00986EBC"/>
    <w:rPr>
      <w:rFonts w:ascii="Calibri Light" w:eastAsia="Times New Roman" w:hAnsi="Calibri Light" w:cs="Times New Roman"/>
      <w:b/>
      <w:bCs/>
      <w:color w:val="365F91"/>
      <w:sz w:val="24"/>
      <w:szCs w:val="24"/>
      <w:lang w:eastAsia="hu-HU"/>
    </w:rPr>
  </w:style>
  <w:style w:type="paragraph" w:styleId="Idzet">
    <w:name w:val="Quote"/>
    <w:aliases w:val="Felsor2"/>
    <w:basedOn w:val="Norml"/>
    <w:next w:val="Norml"/>
    <w:link w:val="IdzetChar"/>
    <w:uiPriority w:val="29"/>
    <w:qFormat/>
    <w:rsid w:val="00986EB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Arial"/>
      <w:iCs/>
      <w:color w:val="000000"/>
      <w:sz w:val="24"/>
      <w:szCs w:val="16"/>
      <w:lang w:eastAsia="hu-HU"/>
    </w:rPr>
  </w:style>
  <w:style w:type="character" w:customStyle="1" w:styleId="IdzetChar">
    <w:name w:val="Idézet Char"/>
    <w:aliases w:val="Felsor2 Char"/>
    <w:basedOn w:val="Bekezdsalapbettpusa"/>
    <w:link w:val="Idzet"/>
    <w:uiPriority w:val="29"/>
    <w:qFormat/>
    <w:rsid w:val="00986EBC"/>
    <w:rPr>
      <w:rFonts w:ascii="Times New Roman" w:eastAsia="Times New Roman" w:hAnsi="Times New Roman" w:cs="Arial"/>
      <w:iCs/>
      <w:color w:val="000000"/>
      <w:sz w:val="24"/>
      <w:szCs w:val="16"/>
      <w:lang w:eastAsia="hu-HU"/>
    </w:rPr>
  </w:style>
  <w:style w:type="paragraph" w:customStyle="1" w:styleId="Text">
    <w:name w:val="Text"/>
    <w:basedOn w:val="Norml"/>
    <w:rsid w:val="00986E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unhideWhenUsed/>
    <w:rsid w:val="00986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6E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6EB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986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6EBC"/>
    <w:rPr>
      <w:rFonts w:ascii="Calibri" w:eastAsia="Calibri" w:hAnsi="Calibri" w:cs="Times New Roman"/>
    </w:rPr>
  </w:style>
  <w:style w:type="paragraph" w:styleId="Cmsor1">
    <w:name w:val="heading 1"/>
    <w:aliases w:val="(Alt+1),H1,Fab-1,Head 1,Head 11,Head 12,Head 111,Head 13,Head 112,Head 14,Head 113,Head 15,Head 114,Head 16,Head 115,Head 17,Head 116,Head 18,Head 117,Head 19,Head 118,Head 121,Head 1111,Head 131,Head 1121,Head 141,Head 1131,Head 151,Fejezet"/>
    <w:basedOn w:val="Norml"/>
    <w:next w:val="Norml"/>
    <w:link w:val="Cmsor1Char"/>
    <w:qFormat/>
    <w:rsid w:val="00986EB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Cmsor2">
    <w:name w:val="heading 2"/>
    <w:aliases w:val="(Alt+2),Chapter Title,H2,heading2,palacs csunyan beszel"/>
    <w:basedOn w:val="Norml"/>
    <w:next w:val="Norml"/>
    <w:link w:val="Cmsor2Char"/>
    <w:qFormat/>
    <w:rsid w:val="00986E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(Alt+1) Char,H1 Char,Fab-1 Char,Head 1 Char,Head 11 Char,Head 12 Char,Head 111 Char,Head 13 Char,Head 112 Char,Head 14 Char,Head 113 Char,Head 15 Char,Head 114 Char,Head 16 Char,Head 115 Char,Head 17 Char,Head 116 Char,Head 18 Char"/>
    <w:basedOn w:val="Bekezdsalapbettpusa"/>
    <w:link w:val="Cmsor1"/>
    <w:rsid w:val="00986E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aliases w:val="(Alt+2) Char,Chapter Title Char,H2 Char,heading2 Char,palacs csunyan beszel Char"/>
    <w:basedOn w:val="Bekezdsalapbettpusa"/>
    <w:link w:val="Cmsor2"/>
    <w:rsid w:val="00986EBC"/>
    <w:rPr>
      <w:rFonts w:ascii="Arial" w:eastAsia="Times New Roman" w:hAnsi="Arial" w:cs="Arial"/>
      <w:b/>
      <w:bCs/>
      <w:sz w:val="28"/>
      <w:szCs w:val="28"/>
      <w:lang w:eastAsia="hu-HU"/>
    </w:rPr>
  </w:style>
  <w:style w:type="paragraph" w:styleId="Listaszerbekezds">
    <w:name w:val="List Paragraph"/>
    <w:aliases w:val="Welt L,List Paragraph,Listaszerű bekezdés1,Bullet_1"/>
    <w:basedOn w:val="Norml"/>
    <w:link w:val="ListaszerbekezdsChar"/>
    <w:uiPriority w:val="34"/>
    <w:qFormat/>
    <w:rsid w:val="00986EBC"/>
    <w:pPr>
      <w:ind w:left="720"/>
      <w:contextualSpacing/>
    </w:pPr>
  </w:style>
  <w:style w:type="character" w:customStyle="1" w:styleId="ListaszerbekezdsChar">
    <w:name w:val="Listaszerű bekezdés Char"/>
    <w:aliases w:val="Welt L Char,List Paragraph Char,Listaszerű bekezdés1 Char,Bullet_1 Char"/>
    <w:link w:val="Listaszerbekezds"/>
    <w:uiPriority w:val="34"/>
    <w:qFormat/>
    <w:rsid w:val="00986EBC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86EBC"/>
    <w:rPr>
      <w:color w:val="0000FF"/>
      <w:u w:val="single"/>
    </w:rPr>
  </w:style>
  <w:style w:type="paragraph" w:customStyle="1" w:styleId="Cm2">
    <w:name w:val="Cím 2"/>
    <w:basedOn w:val="Cmsor1"/>
    <w:next w:val="Norml"/>
    <w:link w:val="Cm2Char"/>
    <w:qFormat/>
    <w:rsid w:val="00986EBC"/>
    <w:pPr>
      <w:keepLines/>
      <w:spacing w:after="120"/>
      <w:ind w:left="788" w:hanging="431"/>
    </w:pPr>
    <w:rPr>
      <w:color w:val="365F91"/>
      <w:kern w:val="0"/>
      <w:sz w:val="24"/>
      <w:szCs w:val="24"/>
      <w:lang w:eastAsia="hu-HU"/>
    </w:rPr>
  </w:style>
  <w:style w:type="character" w:customStyle="1" w:styleId="Cm2Char">
    <w:name w:val="Cím 2 Char"/>
    <w:link w:val="Cm2"/>
    <w:rsid w:val="00986EBC"/>
    <w:rPr>
      <w:rFonts w:ascii="Calibri Light" w:eastAsia="Times New Roman" w:hAnsi="Calibri Light" w:cs="Times New Roman"/>
      <w:b/>
      <w:bCs/>
      <w:color w:val="365F91"/>
      <w:sz w:val="24"/>
      <w:szCs w:val="24"/>
      <w:lang w:eastAsia="hu-HU"/>
    </w:rPr>
  </w:style>
  <w:style w:type="paragraph" w:styleId="Idzet">
    <w:name w:val="Quote"/>
    <w:aliases w:val="Felsor2"/>
    <w:basedOn w:val="Norml"/>
    <w:next w:val="Norml"/>
    <w:link w:val="IdzetChar"/>
    <w:uiPriority w:val="29"/>
    <w:qFormat/>
    <w:rsid w:val="00986EB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Arial"/>
      <w:iCs/>
      <w:color w:val="000000"/>
      <w:sz w:val="24"/>
      <w:szCs w:val="16"/>
      <w:lang w:eastAsia="hu-HU"/>
    </w:rPr>
  </w:style>
  <w:style w:type="character" w:customStyle="1" w:styleId="IdzetChar">
    <w:name w:val="Idézet Char"/>
    <w:aliases w:val="Felsor2 Char"/>
    <w:basedOn w:val="Bekezdsalapbettpusa"/>
    <w:link w:val="Idzet"/>
    <w:uiPriority w:val="29"/>
    <w:qFormat/>
    <w:rsid w:val="00986EBC"/>
    <w:rPr>
      <w:rFonts w:ascii="Times New Roman" w:eastAsia="Times New Roman" w:hAnsi="Times New Roman" w:cs="Arial"/>
      <w:iCs/>
      <w:color w:val="000000"/>
      <w:sz w:val="24"/>
      <w:szCs w:val="16"/>
      <w:lang w:eastAsia="hu-HU"/>
    </w:rPr>
  </w:style>
  <w:style w:type="paragraph" w:customStyle="1" w:styleId="Text">
    <w:name w:val="Text"/>
    <w:basedOn w:val="Norml"/>
    <w:rsid w:val="00986E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unhideWhenUsed/>
    <w:rsid w:val="00986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6E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6EB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986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@allamkincstar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3836</Words>
  <Characters>26470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Béla</dc:creator>
  <cp:lastModifiedBy>Molnár Béla</cp:lastModifiedBy>
  <cp:revision>1</cp:revision>
  <dcterms:created xsi:type="dcterms:W3CDTF">2017-03-13T14:10:00Z</dcterms:created>
  <dcterms:modified xsi:type="dcterms:W3CDTF">2017-03-13T14:10:00Z</dcterms:modified>
</cp:coreProperties>
</file>