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F3AFB" w14:textId="77777777" w:rsidR="008102FF" w:rsidRPr="00B4135D" w:rsidRDefault="008102FF" w:rsidP="008102FF">
      <w:pPr>
        <w:rPr>
          <w:rFonts w:ascii="Times New Roman" w:hAnsi="Times New Roman" w:cs="Times New Roman"/>
          <w:b/>
          <w:sz w:val="24"/>
          <w:szCs w:val="24"/>
        </w:rPr>
      </w:pPr>
      <w:r w:rsidRPr="00B4135D">
        <w:rPr>
          <w:rFonts w:ascii="Times New Roman" w:hAnsi="Times New Roman" w:cs="Times New Roman"/>
          <w:b/>
          <w:sz w:val="24"/>
          <w:szCs w:val="24"/>
        </w:rPr>
        <w:t>Egészségügy</w:t>
      </w:r>
    </w:p>
    <w:p w14:paraId="23869B28" w14:textId="12F7C1B4" w:rsidR="008102FF" w:rsidRPr="00B4135D" w:rsidRDefault="00B4135D" w:rsidP="00B4135D">
      <w:pPr>
        <w:pStyle w:val="Listaszerbekezds"/>
        <w:numPr>
          <w:ilvl w:val="1"/>
          <w:numId w:val="7"/>
        </w:numPr>
        <w:jc w:val="both"/>
        <w:rPr>
          <w:rFonts w:ascii="Times New Roman" w:hAnsi="Times New Roman" w:cs="Times New Roman"/>
          <w:b/>
          <w:i/>
          <w:sz w:val="24"/>
          <w:szCs w:val="24"/>
        </w:rPr>
      </w:pPr>
      <w:r w:rsidRPr="00B4135D">
        <w:rPr>
          <w:rFonts w:ascii="Times New Roman" w:hAnsi="Times New Roman" w:cs="Times New Roman"/>
          <w:b/>
          <w:i/>
          <w:sz w:val="24"/>
          <w:szCs w:val="24"/>
        </w:rPr>
        <w:t>„</w:t>
      </w:r>
      <w:r w:rsidR="008102FF" w:rsidRPr="00B4135D">
        <w:rPr>
          <w:rFonts w:ascii="Times New Roman" w:hAnsi="Times New Roman" w:cs="Times New Roman"/>
          <w:b/>
          <w:i/>
          <w:sz w:val="24"/>
          <w:szCs w:val="24"/>
        </w:rPr>
        <w:t>Az egészségügyi alapellátás körébe tartozó háziorvosi, fogorvosi és védőnői feladatokat tervezik-e átvenni az önkormányzatoktól? És ha igen, mikortól?”</w:t>
      </w:r>
    </w:p>
    <w:p w14:paraId="7DFB1D8D" w14:textId="77777777" w:rsidR="008102FF" w:rsidRPr="00B4135D" w:rsidRDefault="008102FF" w:rsidP="008102FF">
      <w:pPr>
        <w:pStyle w:val="Listaszerbekezds"/>
        <w:ind w:left="360"/>
        <w:rPr>
          <w:rFonts w:ascii="Times New Roman" w:hAnsi="Times New Roman" w:cs="Times New Roman"/>
          <w:sz w:val="24"/>
          <w:szCs w:val="24"/>
        </w:rPr>
      </w:pPr>
    </w:p>
    <w:p w14:paraId="29679081" w14:textId="0E448442" w:rsidR="00B4135D" w:rsidRPr="00B4135D" w:rsidRDefault="00B4135D" w:rsidP="00B4135D">
      <w:pPr>
        <w:pStyle w:val="Listaszerbekezds"/>
        <w:numPr>
          <w:ilvl w:val="1"/>
          <w:numId w:val="7"/>
        </w:numPr>
        <w:jc w:val="both"/>
        <w:rPr>
          <w:rFonts w:ascii="Times New Roman" w:hAnsi="Times New Roman" w:cs="Times New Roman"/>
          <w:b/>
          <w:i/>
          <w:sz w:val="24"/>
          <w:szCs w:val="24"/>
        </w:rPr>
      </w:pPr>
      <w:r w:rsidRPr="00B4135D">
        <w:rPr>
          <w:rFonts w:ascii="Times New Roman" w:hAnsi="Times New Roman" w:cs="Times New Roman"/>
          <w:b/>
          <w:i/>
          <w:sz w:val="24"/>
          <w:szCs w:val="24"/>
        </w:rPr>
        <w:t xml:space="preserve">„Az előadáson hallott 16-22 óráig házi orvosokkal biztosított ügyeleti ellátás feltételeit (eszközpark, személyzetet pl. gépkocsivezetőt, </w:t>
      </w:r>
      <w:proofErr w:type="gramStart"/>
      <w:r w:rsidRPr="00B4135D">
        <w:rPr>
          <w:rFonts w:ascii="Times New Roman" w:hAnsi="Times New Roman" w:cs="Times New Roman"/>
          <w:b/>
          <w:i/>
          <w:sz w:val="24"/>
          <w:szCs w:val="24"/>
        </w:rPr>
        <w:t>asszisztenst</w:t>
      </w:r>
      <w:proofErr w:type="gramEnd"/>
      <w:r w:rsidRPr="00B4135D">
        <w:rPr>
          <w:rFonts w:ascii="Times New Roman" w:hAnsi="Times New Roman" w:cs="Times New Roman"/>
          <w:b/>
          <w:i/>
          <w:sz w:val="24"/>
          <w:szCs w:val="24"/>
        </w:rPr>
        <w:t xml:space="preserve">) ki fogja működtetni? A továbbiakban lesz-e az önkormányzatoknak feladata?” </w:t>
      </w:r>
    </w:p>
    <w:p w14:paraId="25A9AA21" w14:textId="77777777" w:rsidR="008102FF" w:rsidRPr="00B4135D" w:rsidRDefault="008102FF" w:rsidP="008102FF">
      <w:pPr>
        <w:pStyle w:val="Listaszerbekezds"/>
        <w:ind w:left="360"/>
        <w:rPr>
          <w:rFonts w:ascii="Times New Roman" w:hAnsi="Times New Roman" w:cs="Times New Roman"/>
          <w:sz w:val="24"/>
          <w:szCs w:val="24"/>
        </w:rPr>
      </w:pPr>
    </w:p>
    <w:p w14:paraId="3F3A3DAA" w14:textId="77777777" w:rsidR="00B4135D" w:rsidRPr="00B4135D" w:rsidRDefault="00B4135D" w:rsidP="00B4135D">
      <w:pPr>
        <w:pStyle w:val="Listaszerbekezds"/>
        <w:ind w:left="360"/>
        <w:jc w:val="both"/>
        <w:rPr>
          <w:rFonts w:ascii="Times New Roman" w:hAnsi="Times New Roman" w:cs="Times New Roman"/>
          <w:sz w:val="24"/>
          <w:szCs w:val="24"/>
        </w:rPr>
      </w:pPr>
      <w:r w:rsidRPr="00B4135D">
        <w:rPr>
          <w:rFonts w:ascii="Times New Roman" w:hAnsi="Times New Roman" w:cs="Times New Roman"/>
          <w:sz w:val="24"/>
          <w:szCs w:val="24"/>
        </w:rPr>
        <w:t xml:space="preserve">A </w:t>
      </w:r>
      <w:proofErr w:type="gramStart"/>
      <w:r w:rsidRPr="00B4135D">
        <w:rPr>
          <w:rFonts w:ascii="Times New Roman" w:hAnsi="Times New Roman" w:cs="Times New Roman"/>
          <w:sz w:val="24"/>
          <w:szCs w:val="24"/>
        </w:rPr>
        <w:t>konferencián</w:t>
      </w:r>
      <w:proofErr w:type="gramEnd"/>
      <w:r w:rsidRPr="00B4135D">
        <w:rPr>
          <w:rFonts w:ascii="Times New Roman" w:hAnsi="Times New Roman" w:cs="Times New Roman"/>
          <w:sz w:val="24"/>
          <w:szCs w:val="24"/>
        </w:rPr>
        <w:t xml:space="preserve"> Államtitkár Úr előadásában az egészségügyi ellátórendszer átalakítását érintő terveket mutatta be, amelyet követően egy aktív jogalkotási folyamat indult széleskörű társadalmi egyeztetéssel, tájékoztatókkal egybekötve.</w:t>
      </w:r>
    </w:p>
    <w:p w14:paraId="385C83A4" w14:textId="77777777" w:rsidR="00B4135D" w:rsidRPr="00B4135D" w:rsidRDefault="00B4135D" w:rsidP="00B4135D">
      <w:pPr>
        <w:pStyle w:val="Listaszerbekezds"/>
        <w:ind w:left="360"/>
        <w:rPr>
          <w:rFonts w:ascii="Times New Roman" w:hAnsi="Times New Roman" w:cs="Times New Roman"/>
          <w:sz w:val="24"/>
          <w:szCs w:val="24"/>
        </w:rPr>
      </w:pPr>
      <w:r w:rsidRPr="00B4135D">
        <w:rPr>
          <w:rFonts w:ascii="Times New Roman" w:hAnsi="Times New Roman" w:cs="Times New Roman"/>
          <w:sz w:val="24"/>
          <w:szCs w:val="24"/>
        </w:rPr>
        <w:t>Az alapellátást érintően a szabályozók, vagyis a jogszabályi módosítások 2022. december 30-án megjelentek a Magyar Közlönyben.</w:t>
      </w:r>
    </w:p>
    <w:p w14:paraId="5032FF19" w14:textId="77777777" w:rsidR="00B4135D" w:rsidRPr="00B4135D" w:rsidRDefault="00B4135D" w:rsidP="00B4135D">
      <w:pPr>
        <w:pStyle w:val="Listaszerbekezds"/>
        <w:ind w:left="360"/>
        <w:rPr>
          <w:rFonts w:ascii="Times New Roman" w:hAnsi="Times New Roman" w:cs="Times New Roman"/>
          <w:sz w:val="24"/>
          <w:szCs w:val="24"/>
        </w:rPr>
      </w:pPr>
    </w:p>
    <w:p w14:paraId="4F7137B9" w14:textId="77777777" w:rsidR="00B4135D" w:rsidRPr="00B4135D" w:rsidRDefault="00B4135D" w:rsidP="00B4135D">
      <w:pPr>
        <w:pStyle w:val="Listaszerbekezds"/>
        <w:ind w:left="360"/>
        <w:rPr>
          <w:rFonts w:ascii="Times New Roman" w:hAnsi="Times New Roman" w:cs="Times New Roman"/>
          <w:sz w:val="24"/>
          <w:szCs w:val="24"/>
        </w:rPr>
      </w:pPr>
      <w:r w:rsidRPr="00B4135D">
        <w:rPr>
          <w:rFonts w:ascii="Times New Roman" w:hAnsi="Times New Roman" w:cs="Times New Roman"/>
          <w:sz w:val="24"/>
          <w:szCs w:val="24"/>
        </w:rPr>
        <w:t xml:space="preserve">Az alapellátást érintően az állam általi feladatellátás része lett </w:t>
      </w:r>
    </w:p>
    <w:p w14:paraId="4573A5A6" w14:textId="77777777" w:rsidR="00B4135D" w:rsidRPr="00B4135D" w:rsidRDefault="00B4135D" w:rsidP="006507F1">
      <w:pPr>
        <w:pStyle w:val="Listaszerbekezds"/>
        <w:ind w:left="360"/>
        <w:jc w:val="both"/>
        <w:rPr>
          <w:rFonts w:ascii="Times New Roman" w:hAnsi="Times New Roman" w:cs="Times New Roman"/>
          <w:sz w:val="24"/>
          <w:szCs w:val="24"/>
        </w:rPr>
      </w:pPr>
      <w:r w:rsidRPr="00B4135D">
        <w:rPr>
          <w:rFonts w:ascii="Times New Roman" w:hAnsi="Times New Roman" w:cs="Times New Roman"/>
          <w:sz w:val="24"/>
          <w:szCs w:val="24"/>
        </w:rPr>
        <w:t>-</w:t>
      </w:r>
      <w:r w:rsidRPr="00B4135D">
        <w:rPr>
          <w:rFonts w:ascii="Times New Roman" w:hAnsi="Times New Roman" w:cs="Times New Roman"/>
          <w:sz w:val="24"/>
          <w:szCs w:val="24"/>
        </w:rPr>
        <w:tab/>
        <w:t>az alapellátási körzetek kialakítása,</w:t>
      </w:r>
    </w:p>
    <w:p w14:paraId="00A6AB4C" w14:textId="77777777" w:rsidR="00B4135D" w:rsidRPr="00B4135D" w:rsidRDefault="00B4135D" w:rsidP="006507F1">
      <w:pPr>
        <w:pStyle w:val="Listaszerbekezds"/>
        <w:ind w:left="360"/>
        <w:jc w:val="both"/>
        <w:rPr>
          <w:rFonts w:ascii="Times New Roman" w:hAnsi="Times New Roman" w:cs="Times New Roman"/>
          <w:sz w:val="24"/>
          <w:szCs w:val="24"/>
        </w:rPr>
      </w:pPr>
      <w:r w:rsidRPr="00B4135D">
        <w:rPr>
          <w:rFonts w:ascii="Times New Roman" w:hAnsi="Times New Roman" w:cs="Times New Roman"/>
          <w:sz w:val="24"/>
          <w:szCs w:val="24"/>
        </w:rPr>
        <w:t>-</w:t>
      </w:r>
      <w:r w:rsidRPr="00B4135D">
        <w:rPr>
          <w:rFonts w:ascii="Times New Roman" w:hAnsi="Times New Roman" w:cs="Times New Roman"/>
          <w:sz w:val="24"/>
          <w:szCs w:val="24"/>
        </w:rPr>
        <w:tab/>
        <w:t xml:space="preserve">a háziorvosi ügyeleti rendszer működtetése – Budapest és az alapellátó fogorvosok kivételével, amellyel kapcsolatban az önkormányzatnak azon </w:t>
      </w:r>
      <w:proofErr w:type="gramStart"/>
      <w:r w:rsidRPr="00B4135D">
        <w:rPr>
          <w:rFonts w:ascii="Times New Roman" w:hAnsi="Times New Roman" w:cs="Times New Roman"/>
          <w:sz w:val="24"/>
          <w:szCs w:val="24"/>
        </w:rPr>
        <w:t>minimális</w:t>
      </w:r>
      <w:proofErr w:type="gramEnd"/>
      <w:r w:rsidRPr="00B4135D">
        <w:rPr>
          <w:rFonts w:ascii="Times New Roman" w:hAnsi="Times New Roman" w:cs="Times New Roman"/>
          <w:sz w:val="24"/>
          <w:szCs w:val="24"/>
        </w:rPr>
        <w:t xml:space="preserve"> feladata van, hogy a háziorvossal kötött feladata-ellátási szerződésben szükséges feltüntetni, hogy a háziorvos köteles az OMSZ szervezésében és a városi kórház által készített beosztás szerint az ügyeleti feladatokat ellátni, illetve</w:t>
      </w:r>
    </w:p>
    <w:p w14:paraId="78F069DC" w14:textId="355CD5CB" w:rsidR="008102FF" w:rsidRDefault="00B4135D" w:rsidP="006507F1">
      <w:pPr>
        <w:pStyle w:val="Listaszerbekezds"/>
        <w:ind w:left="360"/>
        <w:jc w:val="both"/>
        <w:rPr>
          <w:rFonts w:ascii="Times New Roman" w:hAnsi="Times New Roman" w:cs="Times New Roman"/>
          <w:sz w:val="24"/>
          <w:szCs w:val="24"/>
        </w:rPr>
      </w:pPr>
      <w:r w:rsidRPr="00B4135D">
        <w:rPr>
          <w:rFonts w:ascii="Times New Roman" w:hAnsi="Times New Roman" w:cs="Times New Roman"/>
          <w:sz w:val="24"/>
          <w:szCs w:val="24"/>
        </w:rPr>
        <w:t>-</w:t>
      </w:r>
      <w:r w:rsidRPr="00B4135D">
        <w:rPr>
          <w:rFonts w:ascii="Times New Roman" w:hAnsi="Times New Roman" w:cs="Times New Roman"/>
          <w:sz w:val="24"/>
          <w:szCs w:val="24"/>
        </w:rPr>
        <w:tab/>
        <w:t xml:space="preserve">a védőnők munkabérének </w:t>
      </w:r>
      <w:proofErr w:type="gramStart"/>
      <w:r w:rsidRPr="00B4135D">
        <w:rPr>
          <w:rFonts w:ascii="Times New Roman" w:hAnsi="Times New Roman" w:cs="Times New Roman"/>
          <w:sz w:val="24"/>
          <w:szCs w:val="24"/>
        </w:rPr>
        <w:t>finanszírozása</w:t>
      </w:r>
      <w:proofErr w:type="gramEnd"/>
      <w:r w:rsidRPr="00B4135D">
        <w:rPr>
          <w:rFonts w:ascii="Times New Roman" w:hAnsi="Times New Roman" w:cs="Times New Roman"/>
          <w:sz w:val="24"/>
          <w:szCs w:val="24"/>
        </w:rPr>
        <w:t xml:space="preserve"> 2023. július 1-től, ami a városi kórház alá sorolással (munkáltatói jogok), így az </w:t>
      </w:r>
      <w:proofErr w:type="spellStart"/>
      <w:r w:rsidRPr="00B4135D">
        <w:rPr>
          <w:rFonts w:ascii="Times New Roman" w:hAnsi="Times New Roman" w:cs="Times New Roman"/>
          <w:sz w:val="24"/>
          <w:szCs w:val="24"/>
        </w:rPr>
        <w:t>Eszjtv</w:t>
      </w:r>
      <w:proofErr w:type="spellEnd"/>
      <w:r w:rsidRPr="00B4135D">
        <w:rPr>
          <w:rFonts w:ascii="Times New Roman" w:hAnsi="Times New Roman" w:cs="Times New Roman"/>
          <w:sz w:val="24"/>
          <w:szCs w:val="24"/>
        </w:rPr>
        <w:t>. hatálya alá tartozással valósul meg.</w:t>
      </w:r>
    </w:p>
    <w:p w14:paraId="45829653" w14:textId="77777777" w:rsidR="00B4135D" w:rsidRPr="00B4135D" w:rsidRDefault="00B4135D" w:rsidP="00B4135D">
      <w:pPr>
        <w:pStyle w:val="Listaszerbekezds"/>
        <w:ind w:left="360"/>
        <w:rPr>
          <w:rFonts w:ascii="Times New Roman" w:hAnsi="Times New Roman" w:cs="Times New Roman"/>
          <w:sz w:val="24"/>
          <w:szCs w:val="24"/>
        </w:rPr>
      </w:pPr>
    </w:p>
    <w:p w14:paraId="3A1A0DC4" w14:textId="4BEE7620" w:rsidR="008102FF" w:rsidRDefault="008102FF" w:rsidP="00E61EF0">
      <w:pPr>
        <w:pStyle w:val="Listaszerbekezds"/>
        <w:numPr>
          <w:ilvl w:val="0"/>
          <w:numId w:val="7"/>
        </w:numPr>
        <w:spacing w:after="240"/>
        <w:ind w:left="357" w:hanging="357"/>
        <w:jc w:val="both"/>
        <w:rPr>
          <w:rFonts w:ascii="Times New Roman" w:hAnsi="Times New Roman" w:cs="Times New Roman"/>
          <w:b/>
          <w:i/>
          <w:sz w:val="24"/>
          <w:szCs w:val="24"/>
        </w:rPr>
      </w:pPr>
      <w:r w:rsidRPr="00B4135D">
        <w:rPr>
          <w:rFonts w:ascii="Times New Roman" w:hAnsi="Times New Roman" w:cs="Times New Roman"/>
          <w:b/>
          <w:i/>
          <w:sz w:val="24"/>
          <w:szCs w:val="24"/>
        </w:rPr>
        <w:t>„A tervek szerint az egészségügyi intézmények használatban lévő önkormányzati vagyonnak (pl.: ingatlan, gép, berendezés) mi lenne a sorsa a változást követően? Az egészségügyi dolgozók (</w:t>
      </w:r>
      <w:proofErr w:type="spellStart"/>
      <w:r w:rsidRPr="00B4135D">
        <w:rPr>
          <w:rFonts w:ascii="Times New Roman" w:hAnsi="Times New Roman" w:cs="Times New Roman"/>
          <w:b/>
          <w:i/>
          <w:sz w:val="24"/>
          <w:szCs w:val="24"/>
        </w:rPr>
        <w:t>pl</w:t>
      </w:r>
      <w:proofErr w:type="spellEnd"/>
      <w:r w:rsidRPr="00B4135D">
        <w:rPr>
          <w:rFonts w:ascii="Times New Roman" w:hAnsi="Times New Roman" w:cs="Times New Roman"/>
          <w:b/>
          <w:i/>
          <w:sz w:val="24"/>
          <w:szCs w:val="24"/>
        </w:rPr>
        <w:t>.:</w:t>
      </w:r>
      <w:proofErr w:type="gramStart"/>
      <w:r w:rsidRPr="00B4135D">
        <w:rPr>
          <w:rFonts w:ascii="Times New Roman" w:hAnsi="Times New Roman" w:cs="Times New Roman"/>
          <w:b/>
          <w:i/>
          <w:sz w:val="24"/>
          <w:szCs w:val="24"/>
        </w:rPr>
        <w:t>asszisztensek</w:t>
      </w:r>
      <w:proofErr w:type="gramEnd"/>
      <w:r w:rsidRPr="00B4135D">
        <w:rPr>
          <w:rFonts w:ascii="Times New Roman" w:hAnsi="Times New Roman" w:cs="Times New Roman"/>
          <w:b/>
          <w:i/>
          <w:sz w:val="24"/>
          <w:szCs w:val="24"/>
        </w:rPr>
        <w:t>, karbantartók) bére hogyan alakulna a változást követően?”</w:t>
      </w:r>
    </w:p>
    <w:p w14:paraId="163680D8" w14:textId="77777777" w:rsidR="00E61EF0" w:rsidRPr="00B4135D" w:rsidRDefault="00E61EF0" w:rsidP="00E61EF0">
      <w:pPr>
        <w:pStyle w:val="Listaszerbekezds"/>
        <w:spacing w:after="240"/>
        <w:ind w:left="357"/>
        <w:jc w:val="both"/>
        <w:rPr>
          <w:rFonts w:ascii="Times New Roman" w:hAnsi="Times New Roman" w:cs="Times New Roman"/>
          <w:b/>
          <w:i/>
          <w:sz w:val="24"/>
          <w:szCs w:val="24"/>
        </w:rPr>
      </w:pPr>
    </w:p>
    <w:p w14:paraId="2FFB6C60" w14:textId="7337393B" w:rsidR="00B4135D" w:rsidRPr="00B4135D" w:rsidRDefault="006507F1" w:rsidP="00E61EF0">
      <w:pPr>
        <w:pStyle w:val="Listaszerbekezds"/>
        <w:spacing w:before="240"/>
        <w:ind w:left="357"/>
        <w:jc w:val="both"/>
        <w:rPr>
          <w:rFonts w:ascii="Times New Roman" w:hAnsi="Times New Roman" w:cs="Times New Roman"/>
          <w:sz w:val="24"/>
          <w:szCs w:val="24"/>
        </w:rPr>
      </w:pPr>
      <w:r w:rsidRPr="00B4135D">
        <w:rPr>
          <w:rFonts w:ascii="Times New Roman" w:hAnsi="Times New Roman" w:cs="Times New Roman"/>
          <w:sz w:val="24"/>
          <w:szCs w:val="24"/>
        </w:rPr>
        <w:t>A Kormány</w:t>
      </w:r>
      <w:r w:rsidR="00B4135D" w:rsidRPr="00B4135D">
        <w:rPr>
          <w:rFonts w:ascii="Times New Roman" w:hAnsi="Times New Roman" w:cs="Times New Roman"/>
          <w:sz w:val="24"/>
          <w:szCs w:val="24"/>
        </w:rPr>
        <w:t xml:space="preserve"> döntése szerint jelenleg folyamatban van a települési önkormányzatok </w:t>
      </w:r>
      <w:r w:rsidRPr="00B4135D">
        <w:rPr>
          <w:rFonts w:ascii="Times New Roman" w:hAnsi="Times New Roman" w:cs="Times New Roman"/>
          <w:sz w:val="24"/>
          <w:szCs w:val="24"/>
        </w:rPr>
        <w:t>egyes járóbeteg-szakellátó</w:t>
      </w:r>
      <w:r w:rsidR="00B4135D" w:rsidRPr="00B4135D">
        <w:rPr>
          <w:rFonts w:ascii="Times New Roman" w:hAnsi="Times New Roman" w:cs="Times New Roman"/>
          <w:sz w:val="24"/>
          <w:szCs w:val="24"/>
        </w:rPr>
        <w:t xml:space="preserve"> intézményeinek felmérése.  A felmérés célja a hatékonyabb betegellátás vizsgálata. A felmérés jelenleg is zajlik. A felmérés eredménye alapján tesz majd javaslatot a Belügyminisztérium a Kormány részére </w:t>
      </w:r>
      <w:proofErr w:type="gramStart"/>
      <w:r w:rsidR="00B4135D" w:rsidRPr="00B4135D">
        <w:rPr>
          <w:rFonts w:ascii="Times New Roman" w:hAnsi="Times New Roman" w:cs="Times New Roman"/>
          <w:sz w:val="24"/>
          <w:szCs w:val="24"/>
        </w:rPr>
        <w:t>egyes  járóbeteg-szakellátó</w:t>
      </w:r>
      <w:proofErr w:type="gramEnd"/>
      <w:r w:rsidR="00B4135D" w:rsidRPr="00B4135D">
        <w:rPr>
          <w:rFonts w:ascii="Times New Roman" w:hAnsi="Times New Roman" w:cs="Times New Roman"/>
          <w:sz w:val="24"/>
          <w:szCs w:val="24"/>
        </w:rPr>
        <w:t xml:space="preserve"> intézmények esetleges állami átvételére vagy arra vonatkozóan, hogy maradjanak önkormányzati kézben. A felmérésnek a része lesz az ellátáshoz szükséges ingó és ingatlan eszközök biztosítására vonatkozó javaslat is. A felmérés célja a betegutak egységesítése, a hatékonyabb betegellátás biztosítása. A Kormány a felmérés eredményének megismerését követően fog döntést hozni arról, hogy átveszi-e a járóbeteg-szakellátó intézményeket vagy nem. A betegellátás folyamatosan biztosított jelenleg is, továbbá a felmérés alatt és azt követően is folyamatosan biztosított lesz.</w:t>
      </w:r>
    </w:p>
    <w:p w14:paraId="5B797E68" w14:textId="77777777" w:rsidR="00B4135D" w:rsidRPr="00B4135D" w:rsidRDefault="00B4135D" w:rsidP="00B4135D">
      <w:pPr>
        <w:pStyle w:val="Listaszerbekezds"/>
        <w:ind w:left="360"/>
        <w:rPr>
          <w:rFonts w:ascii="Times New Roman" w:hAnsi="Times New Roman" w:cs="Times New Roman"/>
          <w:sz w:val="24"/>
          <w:szCs w:val="24"/>
        </w:rPr>
      </w:pPr>
    </w:p>
    <w:p w14:paraId="5EF34C52" w14:textId="77777777" w:rsidR="00B4135D" w:rsidRPr="00B4135D" w:rsidRDefault="00B4135D" w:rsidP="006507F1">
      <w:pPr>
        <w:pStyle w:val="Listaszerbekezds"/>
        <w:ind w:left="360"/>
        <w:jc w:val="both"/>
        <w:rPr>
          <w:rFonts w:ascii="Times New Roman" w:hAnsi="Times New Roman" w:cs="Times New Roman"/>
          <w:sz w:val="24"/>
          <w:szCs w:val="24"/>
        </w:rPr>
      </w:pPr>
      <w:r w:rsidRPr="00B4135D">
        <w:rPr>
          <w:rFonts w:ascii="Times New Roman" w:hAnsi="Times New Roman" w:cs="Times New Roman"/>
          <w:sz w:val="24"/>
          <w:szCs w:val="24"/>
        </w:rPr>
        <w:t>Az egészségügyi szakdolgozók vonatkozásában a 256/2013 (VII.5) Korm. rendelet 7</w:t>
      </w:r>
      <w:proofErr w:type="gramStart"/>
      <w:r w:rsidRPr="00B4135D">
        <w:rPr>
          <w:rFonts w:ascii="Times New Roman" w:hAnsi="Times New Roman" w:cs="Times New Roman"/>
          <w:sz w:val="24"/>
          <w:szCs w:val="24"/>
        </w:rPr>
        <w:t>.számú</w:t>
      </w:r>
      <w:proofErr w:type="gramEnd"/>
      <w:r w:rsidRPr="00B4135D">
        <w:rPr>
          <w:rFonts w:ascii="Times New Roman" w:hAnsi="Times New Roman" w:cs="Times New Roman"/>
          <w:sz w:val="24"/>
          <w:szCs w:val="24"/>
        </w:rPr>
        <w:t xml:space="preserve"> mellékletében meghatározott alapilletmény kerül megállapításra, a nem egészségügyi képesítéssel, de egészségügyben dolgozó kollegák ( </w:t>
      </w:r>
      <w:proofErr w:type="spellStart"/>
      <w:r w:rsidRPr="00B4135D">
        <w:rPr>
          <w:rFonts w:ascii="Times New Roman" w:hAnsi="Times New Roman" w:cs="Times New Roman"/>
          <w:sz w:val="24"/>
          <w:szCs w:val="24"/>
        </w:rPr>
        <w:t>pl</w:t>
      </w:r>
      <w:proofErr w:type="spellEnd"/>
      <w:r w:rsidRPr="00B4135D">
        <w:rPr>
          <w:rFonts w:ascii="Times New Roman" w:hAnsi="Times New Roman" w:cs="Times New Roman"/>
          <w:sz w:val="24"/>
          <w:szCs w:val="24"/>
        </w:rPr>
        <w:t xml:space="preserve">: műszaki állomány) bérét, az </w:t>
      </w:r>
      <w:r w:rsidRPr="00B4135D">
        <w:rPr>
          <w:rFonts w:ascii="Times New Roman" w:hAnsi="Times New Roman" w:cs="Times New Roman"/>
          <w:sz w:val="24"/>
          <w:szCs w:val="24"/>
        </w:rPr>
        <w:lastRenderedPageBreak/>
        <w:t xml:space="preserve">egészségügyi szolgálati jogviszonyról szóló 2020. évi C tv 8.§ (7). bekezdése szerint, a felek szabad megállapodása határozza meg. </w:t>
      </w:r>
    </w:p>
    <w:p w14:paraId="4858FF27" w14:textId="36C3DF40" w:rsidR="008102FF" w:rsidRDefault="00B4135D" w:rsidP="00B4135D">
      <w:pPr>
        <w:pStyle w:val="Listaszerbekezds"/>
        <w:ind w:left="360"/>
        <w:rPr>
          <w:rFonts w:ascii="Times New Roman" w:hAnsi="Times New Roman" w:cs="Times New Roman"/>
          <w:sz w:val="24"/>
          <w:szCs w:val="24"/>
        </w:rPr>
      </w:pPr>
      <w:r w:rsidRPr="00B4135D">
        <w:rPr>
          <w:rFonts w:ascii="Times New Roman" w:hAnsi="Times New Roman" w:cs="Times New Roman"/>
          <w:sz w:val="24"/>
          <w:szCs w:val="24"/>
        </w:rPr>
        <w:t xml:space="preserve">A személyes </w:t>
      </w:r>
      <w:proofErr w:type="spellStart"/>
      <w:r w:rsidRPr="00B4135D">
        <w:rPr>
          <w:rFonts w:ascii="Times New Roman" w:hAnsi="Times New Roman" w:cs="Times New Roman"/>
          <w:sz w:val="24"/>
          <w:szCs w:val="24"/>
        </w:rPr>
        <w:t>közreműködői</w:t>
      </w:r>
      <w:proofErr w:type="spellEnd"/>
      <w:r w:rsidRPr="00B4135D">
        <w:rPr>
          <w:rFonts w:ascii="Times New Roman" w:hAnsi="Times New Roman" w:cs="Times New Roman"/>
          <w:sz w:val="24"/>
          <w:szCs w:val="24"/>
        </w:rPr>
        <w:t xml:space="preserve"> szerződéseket 2023. december 31-ig van lehetőség megkötni.</w:t>
      </w:r>
    </w:p>
    <w:p w14:paraId="19416771" w14:textId="77777777" w:rsidR="008102FF" w:rsidRPr="008102FF" w:rsidRDefault="008102FF" w:rsidP="008102FF">
      <w:pPr>
        <w:pStyle w:val="Listaszerbekezds"/>
        <w:ind w:left="360"/>
        <w:rPr>
          <w:rFonts w:ascii="Times New Roman" w:hAnsi="Times New Roman" w:cs="Times New Roman"/>
          <w:sz w:val="24"/>
          <w:szCs w:val="24"/>
        </w:rPr>
      </w:pPr>
    </w:p>
    <w:p w14:paraId="032BD4BC" w14:textId="77777777" w:rsidR="008102FF" w:rsidRPr="008102FF" w:rsidRDefault="008102FF" w:rsidP="008102FF">
      <w:pPr>
        <w:rPr>
          <w:rFonts w:ascii="Times New Roman" w:hAnsi="Times New Roman" w:cs="Times New Roman"/>
          <w:b/>
          <w:sz w:val="24"/>
          <w:szCs w:val="24"/>
        </w:rPr>
      </w:pPr>
      <w:r w:rsidRPr="008102FF">
        <w:rPr>
          <w:rFonts w:ascii="Times New Roman" w:hAnsi="Times New Roman" w:cs="Times New Roman"/>
          <w:b/>
          <w:sz w:val="24"/>
          <w:szCs w:val="24"/>
        </w:rPr>
        <w:t>Költségvetés</w:t>
      </w:r>
    </w:p>
    <w:p w14:paraId="438CEBA4" w14:textId="77777777" w:rsidR="008102FF" w:rsidRPr="008102FF" w:rsidRDefault="008102FF" w:rsidP="00B4135D">
      <w:pPr>
        <w:pStyle w:val="Listaszerbekezds"/>
        <w:numPr>
          <w:ilvl w:val="0"/>
          <w:numId w:val="7"/>
        </w:numPr>
        <w:spacing w:after="240"/>
        <w:ind w:left="357" w:hanging="357"/>
        <w:jc w:val="both"/>
        <w:rPr>
          <w:rFonts w:ascii="Times New Roman" w:hAnsi="Times New Roman" w:cs="Times New Roman"/>
          <w:b/>
          <w:i/>
          <w:sz w:val="24"/>
          <w:szCs w:val="24"/>
        </w:rPr>
      </w:pPr>
      <w:r w:rsidRPr="008102FF">
        <w:rPr>
          <w:rFonts w:ascii="Times New Roman" w:hAnsi="Times New Roman" w:cs="Times New Roman"/>
          <w:b/>
          <w:i/>
          <w:sz w:val="24"/>
          <w:szCs w:val="24"/>
        </w:rPr>
        <w:t>„Úgy érzékeltem, a fejlesztési hitelek felvételének szabályai NEM változtak. A Kormány viszont leállított több meg nem kezdett beruházást. Ennek tükrében, ha egy önkormányzat hitelfelvételi szándékot szeretne engedélyeztetni a 2023-as költségvetésben: mire számíthat? A gazdasági helyzet miatt nagyobb az esélye az elutasításnak?”</w:t>
      </w:r>
    </w:p>
    <w:p w14:paraId="313E68AE" w14:textId="77777777" w:rsidR="00971853" w:rsidRDefault="00971853" w:rsidP="00971853">
      <w:pPr>
        <w:pStyle w:val="Listaszerbekezds"/>
        <w:spacing w:before="240"/>
        <w:ind w:left="357"/>
        <w:jc w:val="both"/>
        <w:rPr>
          <w:rFonts w:ascii="Times New Roman" w:hAnsi="Times New Roman" w:cs="Times New Roman"/>
          <w:sz w:val="24"/>
          <w:szCs w:val="24"/>
        </w:rPr>
      </w:pPr>
    </w:p>
    <w:p w14:paraId="6D3816DB" w14:textId="22D06EFB" w:rsidR="008102FF" w:rsidRDefault="00971853" w:rsidP="00971853">
      <w:pPr>
        <w:pStyle w:val="Listaszerbekezds"/>
        <w:spacing w:before="240"/>
        <w:ind w:left="357"/>
        <w:jc w:val="both"/>
        <w:rPr>
          <w:rFonts w:ascii="Times New Roman" w:hAnsi="Times New Roman" w:cs="Times New Roman"/>
          <w:sz w:val="24"/>
          <w:szCs w:val="24"/>
        </w:rPr>
      </w:pPr>
      <w:r w:rsidRPr="00971853">
        <w:rPr>
          <w:rFonts w:ascii="Times New Roman" w:hAnsi="Times New Roman" w:cs="Times New Roman"/>
          <w:sz w:val="24"/>
          <w:szCs w:val="24"/>
        </w:rPr>
        <w:t xml:space="preserve">A fejlesztési célú önkormányzati hitelvétel szabályai alapvetően valóban nem változtak. Ugyanakkor új elem a szabályozásban, hogy az emelkedő energiaárakra tekintettel a veszélyhelyzet idején az önkormányzatok és gazdasági társaságaik energiahatékonyság javítását szolgáló fejlesztésekhez történő adósságot keletkeztető ügyleteinek eltérő szabályairól szóló 442/2022. (XI. 7.) Korm. rendelet alapján </w:t>
      </w:r>
      <w:r w:rsidRPr="00971853">
        <w:rPr>
          <w:rFonts w:ascii="Times New Roman" w:hAnsi="Times New Roman" w:cs="Times New Roman"/>
          <w:sz w:val="24"/>
          <w:szCs w:val="24"/>
          <w:u w:val="single"/>
        </w:rPr>
        <w:t>az energiahatékonyság javítását szolgáló fejlesztésekhez kapcsolódó kérelmek esetében</w:t>
      </w:r>
      <w:r w:rsidRPr="00971853">
        <w:rPr>
          <w:rFonts w:ascii="Times New Roman" w:hAnsi="Times New Roman" w:cs="Times New Roman"/>
          <w:sz w:val="24"/>
          <w:szCs w:val="24"/>
        </w:rPr>
        <w:t xml:space="preserve"> nincs szükség előzetes adatszolgáltatásra. E kérelmeket – az önkormányzat költségvetési rendeletének, határozatának elfogadását követően – már az év legelején benyújthatják, támogatásukról a Kormány akár már az előzetes adatszolgáltatási határidőt megelőzően is döntést hozhat.</w:t>
      </w:r>
    </w:p>
    <w:p w14:paraId="1BD1BC0F" w14:textId="77777777" w:rsidR="008102FF" w:rsidRDefault="008102FF" w:rsidP="008102FF">
      <w:pPr>
        <w:pStyle w:val="Listaszerbekezds"/>
        <w:ind w:left="360"/>
        <w:jc w:val="both"/>
        <w:rPr>
          <w:rFonts w:ascii="Times New Roman" w:hAnsi="Times New Roman" w:cs="Times New Roman"/>
          <w:sz w:val="24"/>
          <w:szCs w:val="24"/>
        </w:rPr>
      </w:pPr>
    </w:p>
    <w:p w14:paraId="58283F86" w14:textId="77777777" w:rsidR="008102FF" w:rsidRPr="008102FF" w:rsidRDefault="008102FF" w:rsidP="00B4135D">
      <w:pPr>
        <w:pStyle w:val="Listaszerbekezds"/>
        <w:numPr>
          <w:ilvl w:val="0"/>
          <w:numId w:val="7"/>
        </w:numPr>
        <w:spacing w:after="0" w:line="240" w:lineRule="auto"/>
        <w:ind w:left="357" w:hanging="357"/>
        <w:jc w:val="both"/>
        <w:rPr>
          <w:rFonts w:ascii="Times New Roman" w:hAnsi="Times New Roman" w:cs="Times New Roman"/>
          <w:b/>
          <w:i/>
          <w:sz w:val="24"/>
          <w:szCs w:val="24"/>
        </w:rPr>
      </w:pPr>
      <w:r w:rsidRPr="008102FF">
        <w:rPr>
          <w:rFonts w:ascii="Times New Roman" w:hAnsi="Times New Roman" w:cs="Times New Roman"/>
          <w:b/>
          <w:i/>
          <w:sz w:val="24"/>
          <w:szCs w:val="24"/>
        </w:rPr>
        <w:t xml:space="preserve">„A jegyző feladatai közé sorolták a több </w:t>
      </w:r>
      <w:proofErr w:type="gramStart"/>
      <w:r w:rsidRPr="008102FF">
        <w:rPr>
          <w:rFonts w:ascii="Times New Roman" w:hAnsi="Times New Roman" w:cs="Times New Roman"/>
          <w:b/>
          <w:i/>
          <w:sz w:val="24"/>
          <w:szCs w:val="24"/>
        </w:rPr>
        <w:t>generációs</w:t>
      </w:r>
      <w:proofErr w:type="gramEnd"/>
      <w:r w:rsidRPr="008102FF">
        <w:rPr>
          <w:rFonts w:ascii="Times New Roman" w:hAnsi="Times New Roman" w:cs="Times New Roman"/>
          <w:b/>
          <w:i/>
          <w:sz w:val="24"/>
          <w:szCs w:val="24"/>
        </w:rPr>
        <w:t xml:space="preserve"> családi házak részére kiadható hatósági bizonyítványok kiadását. Ez határidős és plusz feladatot jelentett. Több hivatali </w:t>
      </w:r>
      <w:proofErr w:type="gramStart"/>
      <w:r w:rsidRPr="008102FF">
        <w:rPr>
          <w:rFonts w:ascii="Times New Roman" w:hAnsi="Times New Roman" w:cs="Times New Roman"/>
          <w:b/>
          <w:i/>
          <w:sz w:val="24"/>
          <w:szCs w:val="24"/>
        </w:rPr>
        <w:t>kolléga</w:t>
      </w:r>
      <w:proofErr w:type="gramEnd"/>
      <w:r w:rsidRPr="008102FF">
        <w:rPr>
          <w:rFonts w:ascii="Times New Roman" w:hAnsi="Times New Roman" w:cs="Times New Roman"/>
          <w:b/>
          <w:i/>
          <w:sz w:val="24"/>
          <w:szCs w:val="24"/>
        </w:rPr>
        <w:t xml:space="preserve"> túlórában végezte a feladatot, több ezer hatósági bizonyítványt kellett kiadni helyszíni szemle után. Ennek a feladatnak a </w:t>
      </w:r>
      <w:proofErr w:type="gramStart"/>
      <w:r w:rsidRPr="008102FF">
        <w:rPr>
          <w:rFonts w:ascii="Times New Roman" w:hAnsi="Times New Roman" w:cs="Times New Roman"/>
          <w:b/>
          <w:i/>
          <w:sz w:val="24"/>
          <w:szCs w:val="24"/>
        </w:rPr>
        <w:t>finanszírozása</w:t>
      </w:r>
      <w:proofErr w:type="gramEnd"/>
      <w:r w:rsidRPr="008102FF">
        <w:rPr>
          <w:rFonts w:ascii="Times New Roman" w:hAnsi="Times New Roman" w:cs="Times New Roman"/>
          <w:b/>
          <w:i/>
          <w:sz w:val="24"/>
          <w:szCs w:val="24"/>
        </w:rPr>
        <w:t xml:space="preserve"> melyen formában történik? Kap-e az önkormányzat plusz fedezetet?”</w:t>
      </w:r>
    </w:p>
    <w:p w14:paraId="05B85F57" w14:textId="77777777" w:rsidR="00B40EE7" w:rsidRDefault="00B40EE7" w:rsidP="00B40EE7">
      <w:pPr>
        <w:spacing w:after="0"/>
        <w:ind w:left="425"/>
        <w:rPr>
          <w:rFonts w:ascii="Times New Roman" w:hAnsi="Times New Roman" w:cs="Times New Roman"/>
          <w:sz w:val="24"/>
          <w:szCs w:val="24"/>
        </w:rPr>
      </w:pPr>
    </w:p>
    <w:p w14:paraId="1B19DABD" w14:textId="7CB9F9FD" w:rsidR="008102FF" w:rsidRPr="00971853" w:rsidRDefault="00971853" w:rsidP="00E61EF0">
      <w:pPr>
        <w:spacing w:after="360"/>
        <w:ind w:left="425"/>
        <w:rPr>
          <w:rFonts w:ascii="Times New Roman" w:hAnsi="Times New Roman" w:cs="Times New Roman"/>
          <w:sz w:val="24"/>
          <w:szCs w:val="24"/>
        </w:rPr>
      </w:pPr>
      <w:r w:rsidRPr="00971853">
        <w:rPr>
          <w:rFonts w:ascii="Times New Roman" w:hAnsi="Times New Roman" w:cs="Times New Roman"/>
          <w:sz w:val="24"/>
          <w:szCs w:val="24"/>
        </w:rPr>
        <w:t>A 2023. évi központi költségvetésben nem szerepel erre a célra külön, célzott forrás.</w:t>
      </w:r>
    </w:p>
    <w:p w14:paraId="13D91FDB" w14:textId="4DDBCF03" w:rsidR="008102FF" w:rsidRPr="008102FF" w:rsidRDefault="008102FF" w:rsidP="00B4135D">
      <w:pPr>
        <w:jc w:val="both"/>
        <w:rPr>
          <w:rFonts w:ascii="Times New Roman" w:hAnsi="Times New Roman" w:cs="Times New Roman"/>
          <w:b/>
          <w:sz w:val="24"/>
          <w:szCs w:val="24"/>
        </w:rPr>
      </w:pPr>
      <w:r w:rsidRPr="008102FF">
        <w:rPr>
          <w:rFonts w:ascii="Times New Roman" w:hAnsi="Times New Roman" w:cs="Times New Roman"/>
          <w:b/>
          <w:sz w:val="24"/>
          <w:szCs w:val="24"/>
        </w:rPr>
        <w:t>Számvitel</w:t>
      </w:r>
    </w:p>
    <w:p w14:paraId="0BA7C424" w14:textId="6B714C9F" w:rsidR="008102FF" w:rsidRDefault="008102FF" w:rsidP="00B4135D">
      <w:pPr>
        <w:pStyle w:val="Listaszerbekezds"/>
        <w:numPr>
          <w:ilvl w:val="0"/>
          <w:numId w:val="7"/>
        </w:numPr>
        <w:jc w:val="both"/>
        <w:rPr>
          <w:rFonts w:ascii="Times New Roman" w:hAnsi="Times New Roman" w:cs="Times New Roman"/>
          <w:b/>
          <w:i/>
          <w:sz w:val="24"/>
          <w:szCs w:val="24"/>
        </w:rPr>
      </w:pPr>
      <w:r w:rsidRPr="008102FF">
        <w:rPr>
          <w:rFonts w:ascii="Times New Roman" w:hAnsi="Times New Roman" w:cs="Times New Roman"/>
          <w:b/>
          <w:i/>
          <w:sz w:val="24"/>
          <w:szCs w:val="24"/>
        </w:rPr>
        <w:t>„Önkormányzatunk szabad pénzeszközeinek felhasználása során csak az önkormányzatoknak dedikált államkötvény használható vagy egyéb nem lakossági kincstárjegyek, államkötvények is?”</w:t>
      </w:r>
    </w:p>
    <w:p w14:paraId="74955B81" w14:textId="77777777" w:rsidR="006507F1" w:rsidRPr="008102FF" w:rsidRDefault="006507F1" w:rsidP="006507F1">
      <w:pPr>
        <w:pStyle w:val="Listaszerbekezds"/>
        <w:ind w:left="360"/>
        <w:jc w:val="both"/>
        <w:rPr>
          <w:rFonts w:ascii="Times New Roman" w:hAnsi="Times New Roman" w:cs="Times New Roman"/>
          <w:b/>
          <w:i/>
          <w:sz w:val="24"/>
          <w:szCs w:val="24"/>
        </w:rPr>
      </w:pPr>
    </w:p>
    <w:p w14:paraId="04B0D33E" w14:textId="131FB930" w:rsidR="009307B8" w:rsidRPr="009307B8" w:rsidRDefault="009307B8" w:rsidP="006507F1">
      <w:pPr>
        <w:pStyle w:val="Listaszerbekezds"/>
        <w:ind w:left="360"/>
        <w:jc w:val="both"/>
        <w:rPr>
          <w:rFonts w:ascii="Times New Roman" w:hAnsi="Times New Roman" w:cs="Times New Roman"/>
          <w:sz w:val="24"/>
          <w:szCs w:val="24"/>
        </w:rPr>
      </w:pPr>
      <w:r>
        <w:rPr>
          <w:rFonts w:ascii="Times New Roman" w:hAnsi="Times New Roman" w:cs="Times New Roman"/>
          <w:sz w:val="24"/>
          <w:szCs w:val="24"/>
        </w:rPr>
        <w:t>A</w:t>
      </w:r>
      <w:r w:rsidRPr="009307B8">
        <w:rPr>
          <w:rFonts w:ascii="Times New Roman" w:hAnsi="Times New Roman" w:cs="Times New Roman"/>
          <w:sz w:val="24"/>
          <w:szCs w:val="24"/>
        </w:rPr>
        <w:t xml:space="preserve">z államháztartásról szóló 2011. évi CXCV. törvény (a továbbiakban: Áht.) 51. § (5) bekezdése, állampapírt említ, ahol az önkormányzat – mint fejlesztési, beruházási céllal nyújtott költségvetési támogatásból származó, az – átmenetileg szabad pénzeszközét bizonyos feltételekkel hasznosíthatja. </w:t>
      </w:r>
    </w:p>
    <w:p w14:paraId="3E1C59AB" w14:textId="5047A8CB" w:rsidR="008102FF" w:rsidRDefault="009307B8" w:rsidP="00E61EF0">
      <w:pPr>
        <w:pStyle w:val="Listaszerbekezds"/>
        <w:spacing w:after="360"/>
        <w:ind w:left="357"/>
        <w:jc w:val="both"/>
        <w:rPr>
          <w:rFonts w:ascii="Times New Roman" w:hAnsi="Times New Roman" w:cs="Times New Roman"/>
          <w:sz w:val="24"/>
          <w:szCs w:val="24"/>
        </w:rPr>
      </w:pPr>
      <w:r w:rsidRPr="009307B8">
        <w:rPr>
          <w:rFonts w:ascii="Times New Roman" w:hAnsi="Times New Roman" w:cs="Times New Roman"/>
          <w:sz w:val="24"/>
          <w:szCs w:val="24"/>
        </w:rPr>
        <w:t xml:space="preserve">Az állampapír törvényi </w:t>
      </w:r>
      <w:proofErr w:type="gramStart"/>
      <w:r w:rsidRPr="009307B8">
        <w:rPr>
          <w:rFonts w:ascii="Times New Roman" w:hAnsi="Times New Roman" w:cs="Times New Roman"/>
          <w:sz w:val="24"/>
          <w:szCs w:val="24"/>
        </w:rPr>
        <w:t>definícióját</w:t>
      </w:r>
      <w:proofErr w:type="gramEnd"/>
      <w:r w:rsidRPr="009307B8">
        <w:rPr>
          <w:rFonts w:ascii="Times New Roman" w:hAnsi="Times New Roman" w:cs="Times New Roman"/>
          <w:sz w:val="24"/>
          <w:szCs w:val="24"/>
        </w:rPr>
        <w:t xml:space="preserve"> a befektetési vállalkozásokról és az árutőzsdei szolgáltatókról, valamint az általuk végezhető tevékenységek szabályairól szóló 2007. évi CXXXVIII. törvény 4. § (2) bekezdésének 2a. pontja rögzíti, miszerint az állampapír az állampapír-kibocsátó által kibocsátott, hitelviszonyt megtestesítő értékpapír. Ugyanakkor az Áht. nem tesz olyan kitételt, ami szűkítené ezen állampapírok vásárlását pl. a kifejezetten csak önkormányzatoknak dedikált értékpapírokra.  Így az önkormányzat bármely állampapír vásárlásával hasznosíthatja ezen (átmenetileg szabad) pénzeszközeit, </w:t>
      </w:r>
      <w:r w:rsidRPr="009307B8">
        <w:rPr>
          <w:rFonts w:ascii="Times New Roman" w:hAnsi="Times New Roman" w:cs="Times New Roman"/>
          <w:sz w:val="24"/>
          <w:szCs w:val="24"/>
        </w:rPr>
        <w:lastRenderedPageBreak/>
        <w:t>természetesen csak abban az esetben, ha az nem veszélyezteti a támogatási cél megvalósítását, határidőben történő befejezését, vagyis a költségvetési támogatás célját, továbbá az így elért hozam, kamatbevétel kizárólag a támogatott tevékenységgel kapcsolatos kiadásokra használható fel.</w:t>
      </w:r>
    </w:p>
    <w:p w14:paraId="682361BD" w14:textId="77777777" w:rsidR="00E61EF0" w:rsidRDefault="00E61EF0" w:rsidP="006507F1">
      <w:pPr>
        <w:pStyle w:val="Listaszerbekezds"/>
        <w:ind w:left="360"/>
        <w:jc w:val="both"/>
        <w:rPr>
          <w:rFonts w:ascii="Times New Roman" w:hAnsi="Times New Roman" w:cs="Times New Roman"/>
          <w:sz w:val="24"/>
          <w:szCs w:val="24"/>
        </w:rPr>
      </w:pPr>
    </w:p>
    <w:p w14:paraId="60A8BEA0" w14:textId="1A6AFF3C" w:rsidR="008102FF" w:rsidRDefault="008102FF" w:rsidP="00E61EF0">
      <w:pPr>
        <w:pStyle w:val="Listaszerbekezds"/>
        <w:numPr>
          <w:ilvl w:val="0"/>
          <w:numId w:val="7"/>
        </w:numPr>
        <w:spacing w:after="240"/>
        <w:ind w:left="357" w:hanging="357"/>
        <w:jc w:val="both"/>
        <w:rPr>
          <w:rFonts w:ascii="Times New Roman" w:hAnsi="Times New Roman" w:cs="Times New Roman"/>
          <w:b/>
          <w:i/>
          <w:sz w:val="24"/>
          <w:szCs w:val="24"/>
        </w:rPr>
      </w:pPr>
      <w:r w:rsidRPr="003D425F">
        <w:rPr>
          <w:rFonts w:ascii="Times New Roman" w:hAnsi="Times New Roman" w:cs="Times New Roman"/>
          <w:b/>
          <w:i/>
          <w:sz w:val="24"/>
          <w:szCs w:val="24"/>
        </w:rPr>
        <w:t xml:space="preserve">„Energia szerződéskötés: 2023. január 1-jétől Hivatalunknak és intézményeinek 202. december 31-ig van szerződése (MVM). Kinek és hogyan kell jeleznem, ha 2023. január 1-jétől a villamosenergia-ellátást a Kormányrendelet alapján létrejövő szolgáltatási szerződés keretében szeretném igénybe venni?” </w:t>
      </w:r>
    </w:p>
    <w:p w14:paraId="15CE6FC6" w14:textId="77777777" w:rsidR="006507F1" w:rsidRPr="003D425F" w:rsidRDefault="006507F1" w:rsidP="006507F1">
      <w:pPr>
        <w:pStyle w:val="Listaszerbekezds"/>
        <w:ind w:left="360"/>
        <w:jc w:val="both"/>
        <w:rPr>
          <w:rFonts w:ascii="Times New Roman" w:hAnsi="Times New Roman" w:cs="Times New Roman"/>
          <w:b/>
          <w:i/>
          <w:sz w:val="24"/>
          <w:szCs w:val="24"/>
        </w:rPr>
      </w:pPr>
    </w:p>
    <w:p w14:paraId="320B6572" w14:textId="22305239" w:rsidR="00E61EF0" w:rsidRDefault="009307B8" w:rsidP="00E61EF0">
      <w:pPr>
        <w:pStyle w:val="Listaszerbekezds"/>
        <w:spacing w:after="360"/>
        <w:ind w:left="357"/>
        <w:jc w:val="both"/>
        <w:rPr>
          <w:rFonts w:ascii="Times New Roman" w:hAnsi="Times New Roman" w:cs="Times New Roman"/>
          <w:sz w:val="24"/>
          <w:szCs w:val="24"/>
        </w:rPr>
      </w:pPr>
      <w:r w:rsidRPr="009307B8">
        <w:rPr>
          <w:rFonts w:ascii="Times New Roman" w:hAnsi="Times New Roman" w:cs="Times New Roman"/>
          <w:sz w:val="24"/>
          <w:szCs w:val="24"/>
        </w:rPr>
        <w:t xml:space="preserve">A veszélyhelyzeti átmeneti villamosenergia-ellátás biztosításáról és egyetemes szolgáltatási árszabások meghatározásával kapcsolatos szabályokról szóló 520/2022. (XII. 13.) Korm. rendelet (a továbbiakban: rendelet) nem a Pénzügyminisztérium gondozásában lévő jogszabály, így </w:t>
      </w:r>
      <w:proofErr w:type="gramStart"/>
      <w:r w:rsidRPr="009307B8">
        <w:rPr>
          <w:rFonts w:ascii="Times New Roman" w:hAnsi="Times New Roman" w:cs="Times New Roman"/>
          <w:sz w:val="24"/>
          <w:szCs w:val="24"/>
        </w:rPr>
        <w:t>autentikus</w:t>
      </w:r>
      <w:proofErr w:type="gramEnd"/>
      <w:r w:rsidRPr="009307B8">
        <w:rPr>
          <w:rFonts w:ascii="Times New Roman" w:hAnsi="Times New Roman" w:cs="Times New Roman"/>
          <w:sz w:val="24"/>
          <w:szCs w:val="24"/>
        </w:rPr>
        <w:t xml:space="preserve"> jogértelmezést nem tudunk adni. A rendeletben és a kérdésében megadott </w:t>
      </w:r>
      <w:proofErr w:type="gramStart"/>
      <w:r w:rsidRPr="009307B8">
        <w:rPr>
          <w:rFonts w:ascii="Times New Roman" w:hAnsi="Times New Roman" w:cs="Times New Roman"/>
          <w:sz w:val="24"/>
          <w:szCs w:val="24"/>
        </w:rPr>
        <w:t>információk</w:t>
      </w:r>
      <w:proofErr w:type="gramEnd"/>
      <w:r w:rsidRPr="009307B8">
        <w:rPr>
          <w:rFonts w:ascii="Times New Roman" w:hAnsi="Times New Roman" w:cs="Times New Roman"/>
          <w:sz w:val="24"/>
          <w:szCs w:val="24"/>
        </w:rPr>
        <w:t xml:space="preserve"> alapján az Önkormányzatuk és annak költségvetési szervei rendelkeznek 2023. január 1. és 2023. december 31. között megkötött szolgáltatási szerződéssel, ami rendelet 2. §-a kizárja a rendelet alkalmazását. E tekintetben javasoljuk az Energiaügyi Minisztérium megkeresését.</w:t>
      </w:r>
    </w:p>
    <w:p w14:paraId="32CF124D" w14:textId="77777777" w:rsidR="00E61EF0" w:rsidRDefault="00E61EF0" w:rsidP="00E61EF0">
      <w:pPr>
        <w:pStyle w:val="Listaszerbekezds"/>
        <w:spacing w:after="360"/>
        <w:ind w:left="357"/>
        <w:jc w:val="both"/>
        <w:rPr>
          <w:rFonts w:ascii="Times New Roman" w:hAnsi="Times New Roman" w:cs="Times New Roman"/>
          <w:sz w:val="24"/>
          <w:szCs w:val="24"/>
        </w:rPr>
      </w:pPr>
    </w:p>
    <w:p w14:paraId="68EF2A33" w14:textId="77777777" w:rsidR="00E34CEA" w:rsidRPr="00E34CEA" w:rsidRDefault="00E34CEA" w:rsidP="00E61EF0">
      <w:pPr>
        <w:pStyle w:val="Listaszerbekezds"/>
        <w:numPr>
          <w:ilvl w:val="0"/>
          <w:numId w:val="7"/>
        </w:numPr>
        <w:spacing w:before="360"/>
        <w:ind w:left="357" w:hanging="357"/>
        <w:jc w:val="both"/>
        <w:rPr>
          <w:rFonts w:ascii="Times New Roman" w:hAnsi="Times New Roman" w:cs="Times New Roman"/>
          <w:b/>
          <w:i/>
          <w:sz w:val="24"/>
          <w:szCs w:val="24"/>
        </w:rPr>
      </w:pPr>
      <w:r w:rsidRPr="00E34CEA">
        <w:rPr>
          <w:rFonts w:ascii="Times New Roman" w:hAnsi="Times New Roman" w:cs="Times New Roman"/>
          <w:b/>
          <w:i/>
          <w:sz w:val="24"/>
          <w:szCs w:val="24"/>
        </w:rPr>
        <w:t xml:space="preserve">„Önkormányzati tulajdonú </w:t>
      </w:r>
      <w:proofErr w:type="spellStart"/>
      <w:r w:rsidRPr="00E34CEA">
        <w:rPr>
          <w:rFonts w:ascii="Times New Roman" w:hAnsi="Times New Roman" w:cs="Times New Roman"/>
          <w:b/>
          <w:i/>
          <w:sz w:val="24"/>
          <w:szCs w:val="24"/>
        </w:rPr>
        <w:t>Zrt</w:t>
      </w:r>
      <w:proofErr w:type="spellEnd"/>
      <w:r w:rsidRPr="00E34CEA">
        <w:rPr>
          <w:rFonts w:ascii="Times New Roman" w:hAnsi="Times New Roman" w:cs="Times New Roman"/>
          <w:b/>
          <w:i/>
          <w:sz w:val="24"/>
          <w:szCs w:val="24"/>
        </w:rPr>
        <w:t>. üzemelteti az önkormányzati épületeket, sportlétesítményeket. A közüzemi díjakat tovább számlázzak az önkormányzat részére, így az közvetített szolgáltatásként jelenik meg. Helyes-e így az eljárás? A KGR-</w:t>
      </w:r>
      <w:proofErr w:type="spellStart"/>
      <w:r w:rsidRPr="00E34CEA">
        <w:rPr>
          <w:rFonts w:ascii="Times New Roman" w:hAnsi="Times New Roman" w:cs="Times New Roman"/>
          <w:b/>
          <w:i/>
          <w:sz w:val="24"/>
          <w:szCs w:val="24"/>
        </w:rPr>
        <w:t>ben</w:t>
      </w:r>
      <w:proofErr w:type="spellEnd"/>
      <w:r w:rsidRPr="00E34CEA">
        <w:rPr>
          <w:rFonts w:ascii="Times New Roman" w:hAnsi="Times New Roman" w:cs="Times New Roman"/>
          <w:b/>
          <w:i/>
          <w:sz w:val="24"/>
          <w:szCs w:val="24"/>
        </w:rPr>
        <w:t xml:space="preserve"> nem a teljes önkormányzati közüzemi díjakat látja a Kincstár?”</w:t>
      </w:r>
    </w:p>
    <w:p w14:paraId="3A32D918" w14:textId="77777777" w:rsidR="008102FF" w:rsidRDefault="008102FF" w:rsidP="00E34CEA">
      <w:pPr>
        <w:pStyle w:val="Listaszerbekezds"/>
        <w:ind w:left="360"/>
        <w:rPr>
          <w:rFonts w:ascii="Times New Roman" w:hAnsi="Times New Roman" w:cs="Times New Roman"/>
          <w:sz w:val="24"/>
          <w:szCs w:val="24"/>
        </w:rPr>
      </w:pPr>
    </w:p>
    <w:p w14:paraId="4BBF3D24" w14:textId="38D5BA69" w:rsidR="00E34CEA" w:rsidRDefault="009307B8" w:rsidP="009307B8">
      <w:pPr>
        <w:pStyle w:val="Listaszerbekezds"/>
        <w:ind w:left="360"/>
        <w:jc w:val="both"/>
        <w:rPr>
          <w:rFonts w:ascii="Times New Roman" w:hAnsi="Times New Roman" w:cs="Times New Roman"/>
          <w:sz w:val="24"/>
          <w:szCs w:val="24"/>
        </w:rPr>
      </w:pPr>
      <w:r w:rsidRPr="009307B8">
        <w:rPr>
          <w:rFonts w:ascii="Times New Roman" w:hAnsi="Times New Roman" w:cs="Times New Roman"/>
          <w:sz w:val="24"/>
          <w:szCs w:val="24"/>
        </w:rPr>
        <w:t xml:space="preserve">A közvetített szolgáltatás fogalmát a számvitelről szóló 2000. évi C. törvény 3. </w:t>
      </w:r>
      <w:proofErr w:type="gramStart"/>
      <w:r w:rsidRPr="009307B8">
        <w:rPr>
          <w:rFonts w:ascii="Times New Roman" w:hAnsi="Times New Roman" w:cs="Times New Roman"/>
          <w:sz w:val="24"/>
          <w:szCs w:val="24"/>
        </w:rPr>
        <w:t>§ (4) bekezdés 1. pontja határozza meg, mely szerint közvetített szolgáltatás a gazdálkodó által saját nevében vásárolt és a harmadik személlyel (a megrendelővel) kötött szerződés alapján, a szerződésben rögzített módon részben vagy egészben, de változatlan formában továbbértékesített (továbbszámlázott) szolgáltatás; közvetített szolgáltatásnál a gazdálkodó vevője és nyújtója is a szolgáltatásnak, a gazdálkodó a vásárolt szolgáltatást részben vagy egészben közvetíti úgy, hogy a megrendelővel kötött szerződésből a közvetítés lehetősége, a számlából a közvetítés ténye, vagyis az, hogy a gazdálkodó</w:t>
      </w:r>
      <w:proofErr w:type="gramEnd"/>
      <w:r w:rsidRPr="009307B8">
        <w:rPr>
          <w:rFonts w:ascii="Times New Roman" w:hAnsi="Times New Roman" w:cs="Times New Roman"/>
          <w:sz w:val="24"/>
          <w:szCs w:val="24"/>
        </w:rPr>
        <w:t xml:space="preserve"> </w:t>
      </w:r>
      <w:proofErr w:type="gramStart"/>
      <w:r w:rsidRPr="009307B8">
        <w:rPr>
          <w:rFonts w:ascii="Times New Roman" w:hAnsi="Times New Roman" w:cs="Times New Roman"/>
          <w:sz w:val="24"/>
          <w:szCs w:val="24"/>
        </w:rPr>
        <w:t>nemcsak</w:t>
      </w:r>
      <w:proofErr w:type="gramEnd"/>
      <w:r w:rsidRPr="009307B8">
        <w:rPr>
          <w:rFonts w:ascii="Times New Roman" w:hAnsi="Times New Roman" w:cs="Times New Roman"/>
          <w:sz w:val="24"/>
          <w:szCs w:val="24"/>
        </w:rPr>
        <w:t xml:space="preserve"> a saját, hanem az általa vásárolt szolgáltatást is értékesíti változatlan formában, de nem feltétlenül változatlan áron, egyértelműen megállapítható. A közvetített szolgáltatás fogalmát az államháztartás számviteléről szóló 4/2013. (I. 11.) Korm. rendelet (továbbiakban: </w:t>
      </w:r>
      <w:proofErr w:type="spellStart"/>
      <w:r w:rsidRPr="009307B8">
        <w:rPr>
          <w:rFonts w:ascii="Times New Roman" w:hAnsi="Times New Roman" w:cs="Times New Roman"/>
          <w:sz w:val="24"/>
          <w:szCs w:val="24"/>
        </w:rPr>
        <w:t>Áhsz</w:t>
      </w:r>
      <w:proofErr w:type="spellEnd"/>
      <w:r w:rsidRPr="009307B8">
        <w:rPr>
          <w:rFonts w:ascii="Times New Roman" w:hAnsi="Times New Roman" w:cs="Times New Roman"/>
          <w:sz w:val="24"/>
          <w:szCs w:val="24"/>
        </w:rPr>
        <w:t xml:space="preserve">.) 1. § (2) bekezdése alapján az államháztartásban is alkalmazni kell. Tekintettel arra, hogy a szolgáltatás </w:t>
      </w:r>
      <w:proofErr w:type="spellStart"/>
      <w:r w:rsidRPr="009307B8">
        <w:rPr>
          <w:rFonts w:ascii="Times New Roman" w:hAnsi="Times New Roman" w:cs="Times New Roman"/>
          <w:sz w:val="24"/>
          <w:szCs w:val="24"/>
        </w:rPr>
        <w:t>továbbértékesítése</w:t>
      </w:r>
      <w:proofErr w:type="spellEnd"/>
      <w:r w:rsidRPr="009307B8">
        <w:rPr>
          <w:rFonts w:ascii="Times New Roman" w:hAnsi="Times New Roman" w:cs="Times New Roman"/>
          <w:sz w:val="24"/>
          <w:szCs w:val="24"/>
        </w:rPr>
        <w:t xml:space="preserve"> az önkormányzat tulajdonában álló zártkörű részvénytársaságnál történik meg, ezért közvetített szolgáltatásként a gazdasági társaság könyveiben szükséges szerepeltetni. Az önkormányzat, mint </w:t>
      </w:r>
      <w:proofErr w:type="gramStart"/>
      <w:r w:rsidRPr="009307B8">
        <w:rPr>
          <w:rFonts w:ascii="Times New Roman" w:hAnsi="Times New Roman" w:cs="Times New Roman"/>
          <w:sz w:val="24"/>
          <w:szCs w:val="24"/>
        </w:rPr>
        <w:t>ezen</w:t>
      </w:r>
      <w:proofErr w:type="gramEnd"/>
      <w:r w:rsidRPr="009307B8">
        <w:rPr>
          <w:rFonts w:ascii="Times New Roman" w:hAnsi="Times New Roman" w:cs="Times New Roman"/>
          <w:sz w:val="24"/>
          <w:szCs w:val="24"/>
        </w:rPr>
        <w:t xml:space="preserve"> szolgáltatások végfelhasználója esetében az </w:t>
      </w:r>
      <w:proofErr w:type="spellStart"/>
      <w:r w:rsidRPr="009307B8">
        <w:rPr>
          <w:rFonts w:ascii="Times New Roman" w:hAnsi="Times New Roman" w:cs="Times New Roman"/>
          <w:sz w:val="24"/>
          <w:szCs w:val="24"/>
        </w:rPr>
        <w:t>Áhsz</w:t>
      </w:r>
      <w:proofErr w:type="spellEnd"/>
      <w:r w:rsidRPr="009307B8">
        <w:rPr>
          <w:rFonts w:ascii="Times New Roman" w:hAnsi="Times New Roman" w:cs="Times New Roman"/>
          <w:sz w:val="24"/>
          <w:szCs w:val="24"/>
        </w:rPr>
        <w:t>. 15. melléklete alapján a K331. Közüzemi díjak rovatokhoz kapcsolódóan, annak valamely alábontásán szükséges szerepeltetni a közüzemi díjakat, így a Kincstár által működtetett elektronikus adatszolgáltató rendszerben is megfelelően fog szerepelni.</w:t>
      </w:r>
    </w:p>
    <w:p w14:paraId="02997C9A" w14:textId="079376E4" w:rsidR="0035411C" w:rsidRDefault="0035411C">
      <w:pPr>
        <w:rPr>
          <w:rFonts w:ascii="Times New Roman" w:hAnsi="Times New Roman" w:cs="Times New Roman"/>
          <w:sz w:val="24"/>
          <w:szCs w:val="24"/>
        </w:rPr>
      </w:pPr>
      <w:r>
        <w:rPr>
          <w:rFonts w:ascii="Times New Roman" w:hAnsi="Times New Roman" w:cs="Times New Roman"/>
          <w:sz w:val="24"/>
          <w:szCs w:val="24"/>
        </w:rPr>
        <w:br w:type="page"/>
      </w:r>
    </w:p>
    <w:p w14:paraId="554DD059" w14:textId="77777777" w:rsidR="00E34CEA" w:rsidRPr="00E34CEA" w:rsidRDefault="00E34CEA" w:rsidP="00E34CEA">
      <w:pPr>
        <w:rPr>
          <w:rFonts w:ascii="Times New Roman" w:hAnsi="Times New Roman" w:cs="Times New Roman"/>
          <w:b/>
          <w:sz w:val="24"/>
          <w:szCs w:val="24"/>
        </w:rPr>
      </w:pPr>
      <w:r w:rsidRPr="00E34CEA">
        <w:rPr>
          <w:rFonts w:ascii="Times New Roman" w:hAnsi="Times New Roman" w:cs="Times New Roman"/>
          <w:b/>
          <w:sz w:val="24"/>
          <w:szCs w:val="24"/>
        </w:rPr>
        <w:lastRenderedPageBreak/>
        <w:t>Adóügy</w:t>
      </w:r>
    </w:p>
    <w:p w14:paraId="253ECD36" w14:textId="77777777" w:rsidR="008102FF" w:rsidRPr="00E34CEA" w:rsidRDefault="008102FF" w:rsidP="00B4135D">
      <w:pPr>
        <w:pStyle w:val="Listaszerbekezds"/>
        <w:numPr>
          <w:ilvl w:val="0"/>
          <w:numId w:val="7"/>
        </w:numPr>
        <w:jc w:val="both"/>
        <w:rPr>
          <w:rFonts w:ascii="Times New Roman" w:hAnsi="Times New Roman" w:cs="Times New Roman"/>
          <w:b/>
          <w:i/>
          <w:sz w:val="24"/>
          <w:szCs w:val="24"/>
        </w:rPr>
      </w:pPr>
      <w:r w:rsidRPr="00E34CEA">
        <w:rPr>
          <w:rFonts w:ascii="Times New Roman" w:hAnsi="Times New Roman" w:cs="Times New Roman"/>
          <w:b/>
          <w:i/>
          <w:sz w:val="24"/>
          <w:szCs w:val="24"/>
        </w:rPr>
        <w:t>„Adókivetésnél a megállapodás figyelembe vételével kapcsolatban az alábbi kérdésem lenne: ½ tulajdonos átvállalja a másik ½ tulajdonos építményadó megfizetését. Adós helyi lakos, így az ő ½ tulajdoni hányadára vonatkozóan egyértelműen járnak a helyi kedvezmények.</w:t>
      </w:r>
      <w:r w:rsidR="00E34CEA" w:rsidRPr="00E34CEA">
        <w:rPr>
          <w:rFonts w:ascii="Times New Roman" w:hAnsi="Times New Roman" w:cs="Times New Roman"/>
          <w:b/>
          <w:i/>
          <w:sz w:val="24"/>
          <w:szCs w:val="24"/>
        </w:rPr>
        <w:t xml:space="preserve"> </w:t>
      </w:r>
      <w:r w:rsidRPr="00E34CEA">
        <w:rPr>
          <w:rFonts w:ascii="Times New Roman" w:hAnsi="Times New Roman" w:cs="Times New Roman"/>
          <w:b/>
          <w:i/>
          <w:sz w:val="24"/>
          <w:szCs w:val="24"/>
        </w:rPr>
        <w:t>Mi a helyzet olyankor, ha a másik tulajdonos nem helyi lakos (tartózkodási hellyel sem rendelkezik) vagy az életkorából fakadóan még nem lenne jogosult az adott adókedvezményre?</w:t>
      </w:r>
      <w:r w:rsidR="00E34CEA" w:rsidRPr="00E34CEA">
        <w:rPr>
          <w:rFonts w:ascii="Times New Roman" w:hAnsi="Times New Roman" w:cs="Times New Roman"/>
          <w:b/>
          <w:i/>
          <w:sz w:val="24"/>
          <w:szCs w:val="24"/>
        </w:rPr>
        <w:t xml:space="preserve"> </w:t>
      </w:r>
      <w:r w:rsidRPr="00E34CEA">
        <w:rPr>
          <w:rFonts w:ascii="Times New Roman" w:hAnsi="Times New Roman" w:cs="Times New Roman"/>
          <w:b/>
          <w:i/>
          <w:sz w:val="24"/>
          <w:szCs w:val="24"/>
        </w:rPr>
        <w:t>A fent említett megállapodásnál azt kell figyelembe venni, hogy mik vonatkoznak a bejegyzett tulajdoni hányaddal rendelkezőkre (megfelelnek-e a kedvezmények igénybevételéhez szükséges feltételeknek) vagy 1/1 tulajdonosnak kell tekinteni innentől kezdve az adót átvállaló személyt, függetlenül attól, hogy a Földhivatalnál milyen tulajdoni hányadok kerültek bejegyzésre az adott ingatlannal kapcsolatban?”</w:t>
      </w:r>
    </w:p>
    <w:p w14:paraId="75536A27" w14:textId="0BC07661" w:rsidR="008102FF" w:rsidRDefault="000A7A29" w:rsidP="000A7A29">
      <w:pPr>
        <w:ind w:left="426"/>
        <w:jc w:val="both"/>
        <w:rPr>
          <w:rFonts w:ascii="Times New Roman" w:hAnsi="Times New Roman" w:cs="Times New Roman"/>
          <w:sz w:val="24"/>
          <w:szCs w:val="24"/>
        </w:rPr>
      </w:pPr>
      <w:r>
        <w:rPr>
          <w:rFonts w:ascii="Times New Roman" w:hAnsi="Times New Roman" w:cs="Times New Roman"/>
          <w:sz w:val="24"/>
          <w:szCs w:val="24"/>
        </w:rPr>
        <w:t xml:space="preserve">A Pénzügyminisztérium </w:t>
      </w:r>
      <w:proofErr w:type="gramStart"/>
      <w:r>
        <w:rPr>
          <w:rFonts w:ascii="Times New Roman" w:hAnsi="Times New Roman" w:cs="Times New Roman"/>
          <w:sz w:val="24"/>
          <w:szCs w:val="24"/>
        </w:rPr>
        <w:t>kollégái</w:t>
      </w:r>
      <w:proofErr w:type="gramEnd"/>
      <w:r>
        <w:rPr>
          <w:rFonts w:ascii="Times New Roman" w:hAnsi="Times New Roman" w:cs="Times New Roman"/>
          <w:sz w:val="24"/>
          <w:szCs w:val="24"/>
        </w:rPr>
        <w:t xml:space="preserve"> a konferencián megtartott adó fórum keretében </w:t>
      </w:r>
      <w:r w:rsidR="0063581C">
        <w:rPr>
          <w:rFonts w:ascii="Times New Roman" w:hAnsi="Times New Roman" w:cs="Times New Roman"/>
          <w:sz w:val="24"/>
          <w:szCs w:val="24"/>
        </w:rPr>
        <w:t xml:space="preserve">válaszolták meg a kérdést. </w:t>
      </w:r>
      <w:r>
        <w:rPr>
          <w:rFonts w:ascii="Times New Roman" w:hAnsi="Times New Roman" w:cs="Times New Roman"/>
          <w:sz w:val="24"/>
          <w:szCs w:val="24"/>
        </w:rPr>
        <w:t xml:space="preserve"> </w:t>
      </w:r>
    </w:p>
    <w:p w14:paraId="071CDC54" w14:textId="77777777" w:rsidR="008102FF" w:rsidRPr="00E34CEA" w:rsidRDefault="00E34CEA" w:rsidP="00B4135D">
      <w:pPr>
        <w:pStyle w:val="Listaszerbekezds"/>
        <w:numPr>
          <w:ilvl w:val="0"/>
          <w:numId w:val="7"/>
        </w:numPr>
        <w:jc w:val="both"/>
        <w:rPr>
          <w:rFonts w:ascii="Times New Roman" w:hAnsi="Times New Roman" w:cs="Times New Roman"/>
          <w:b/>
          <w:i/>
          <w:sz w:val="24"/>
          <w:szCs w:val="24"/>
        </w:rPr>
      </w:pPr>
      <w:r w:rsidRPr="00E34CEA">
        <w:rPr>
          <w:rFonts w:ascii="Times New Roman" w:hAnsi="Times New Roman" w:cs="Times New Roman"/>
          <w:b/>
          <w:i/>
          <w:sz w:val="24"/>
          <w:szCs w:val="24"/>
        </w:rPr>
        <w:t xml:space="preserve"> „</w:t>
      </w:r>
      <w:r w:rsidR="008102FF" w:rsidRPr="00E34CEA">
        <w:rPr>
          <w:rFonts w:ascii="Times New Roman" w:hAnsi="Times New Roman" w:cs="Times New Roman"/>
          <w:b/>
          <w:i/>
          <w:sz w:val="24"/>
          <w:szCs w:val="24"/>
        </w:rPr>
        <w:t>Amennyiben az adózó nem küldi be bevallását/adatbejelentését és ennek fényében az Art. 221. §-</w:t>
      </w:r>
      <w:proofErr w:type="gramStart"/>
      <w:r w:rsidR="008102FF" w:rsidRPr="00E34CEA">
        <w:rPr>
          <w:rFonts w:ascii="Times New Roman" w:hAnsi="Times New Roman" w:cs="Times New Roman"/>
          <w:b/>
          <w:i/>
          <w:sz w:val="24"/>
          <w:szCs w:val="24"/>
        </w:rPr>
        <w:t>a</w:t>
      </w:r>
      <w:proofErr w:type="gramEnd"/>
      <w:r w:rsidR="008102FF" w:rsidRPr="00E34CEA">
        <w:rPr>
          <w:rFonts w:ascii="Times New Roman" w:hAnsi="Times New Roman" w:cs="Times New Roman"/>
          <w:b/>
          <w:i/>
          <w:sz w:val="24"/>
          <w:szCs w:val="24"/>
        </w:rPr>
        <w:t xml:space="preserve"> alapján felhívást küld neki az adóhatóság, úgy az adózó által ezen felhívásra hiányosan/hibásan/nem megfelelő módon beküldött bevallás/adatbejelentés esetén az Art. 221. §-a szerinti szabályok „</w:t>
      </w:r>
      <w:proofErr w:type="spellStart"/>
      <w:r w:rsidR="008102FF" w:rsidRPr="00E34CEA">
        <w:rPr>
          <w:rFonts w:ascii="Times New Roman" w:hAnsi="Times New Roman" w:cs="Times New Roman"/>
          <w:b/>
          <w:i/>
          <w:sz w:val="24"/>
          <w:szCs w:val="24"/>
        </w:rPr>
        <w:t>újraindulnak</w:t>
      </w:r>
      <w:proofErr w:type="spellEnd"/>
      <w:r w:rsidR="008102FF" w:rsidRPr="00E34CEA">
        <w:rPr>
          <w:rFonts w:ascii="Times New Roman" w:hAnsi="Times New Roman" w:cs="Times New Roman"/>
          <w:b/>
          <w:i/>
          <w:sz w:val="24"/>
          <w:szCs w:val="24"/>
        </w:rPr>
        <w:t>”, vagyis erre tekintettel az adózó ismételten felhívó végzést kell, hogy kapjon a hibás/hiányos stb. teljesítés miatt, vagy folytatódik a kör, és emiatt már a bírságoló határozatot kell a részére megküldeni?”</w:t>
      </w:r>
    </w:p>
    <w:p w14:paraId="793D36D0" w14:textId="40FA7109" w:rsidR="008102FF" w:rsidRDefault="00E34CEA" w:rsidP="00E61EF0">
      <w:pPr>
        <w:spacing w:after="360"/>
        <w:ind w:left="357"/>
        <w:jc w:val="both"/>
        <w:rPr>
          <w:rFonts w:ascii="Times New Roman" w:hAnsi="Times New Roman" w:cs="Times New Roman"/>
          <w:sz w:val="24"/>
          <w:szCs w:val="24"/>
        </w:rPr>
      </w:pPr>
      <w:r w:rsidRPr="00E34CEA">
        <w:rPr>
          <w:rFonts w:ascii="Times New Roman" w:hAnsi="Times New Roman" w:cs="Times New Roman"/>
          <w:sz w:val="24"/>
          <w:szCs w:val="24"/>
        </w:rPr>
        <w:t xml:space="preserve">A Pénzügyminisztérium </w:t>
      </w:r>
      <w:proofErr w:type="gramStart"/>
      <w:r w:rsidRPr="00E34CEA">
        <w:rPr>
          <w:rFonts w:ascii="Times New Roman" w:hAnsi="Times New Roman" w:cs="Times New Roman"/>
          <w:sz w:val="24"/>
          <w:szCs w:val="24"/>
        </w:rPr>
        <w:t>kollégájának</w:t>
      </w:r>
      <w:proofErr w:type="gramEnd"/>
      <w:r w:rsidRPr="00E34CEA">
        <w:rPr>
          <w:rFonts w:ascii="Times New Roman" w:hAnsi="Times New Roman" w:cs="Times New Roman"/>
          <w:sz w:val="24"/>
          <w:szCs w:val="24"/>
        </w:rPr>
        <w:t xml:space="preserve"> a konferencián elhangzott szóbeli válasza alapján ilyen esetben lehetőség van bírság kiszabására</w:t>
      </w:r>
    </w:p>
    <w:p w14:paraId="3349042D" w14:textId="77777777" w:rsidR="008102FF" w:rsidRPr="00E34CEA" w:rsidRDefault="008102FF" w:rsidP="00B4135D">
      <w:pPr>
        <w:pStyle w:val="Listaszerbekezds"/>
        <w:numPr>
          <w:ilvl w:val="0"/>
          <w:numId w:val="7"/>
        </w:numPr>
        <w:jc w:val="both"/>
        <w:rPr>
          <w:rFonts w:ascii="Times New Roman" w:hAnsi="Times New Roman" w:cs="Times New Roman"/>
          <w:b/>
          <w:i/>
          <w:sz w:val="24"/>
          <w:szCs w:val="24"/>
        </w:rPr>
      </w:pPr>
      <w:r w:rsidRPr="00E34CEA">
        <w:rPr>
          <w:rFonts w:ascii="Times New Roman" w:hAnsi="Times New Roman" w:cs="Times New Roman"/>
          <w:b/>
          <w:i/>
          <w:sz w:val="24"/>
          <w:szCs w:val="24"/>
        </w:rPr>
        <w:t>„Megállapítható-e adóhiány abban az esetben, ha az adózónak pl. építményadóban bevallása van az adott építményre, de adatbejelentése nincs (vagyis 2018. január 1. előtt tett bevallást az építményről)?”</w:t>
      </w:r>
    </w:p>
    <w:p w14:paraId="13320BAA" w14:textId="77777777" w:rsidR="008102FF" w:rsidRDefault="00E34CEA" w:rsidP="0035411C">
      <w:pPr>
        <w:spacing w:after="360"/>
        <w:ind w:left="357"/>
        <w:jc w:val="both"/>
        <w:rPr>
          <w:rFonts w:ascii="Times New Roman" w:hAnsi="Times New Roman" w:cs="Times New Roman"/>
          <w:sz w:val="24"/>
          <w:szCs w:val="24"/>
        </w:rPr>
      </w:pPr>
      <w:r w:rsidRPr="00E34CEA">
        <w:rPr>
          <w:rFonts w:ascii="Times New Roman" w:hAnsi="Times New Roman" w:cs="Times New Roman"/>
          <w:sz w:val="24"/>
          <w:szCs w:val="24"/>
        </w:rPr>
        <w:t xml:space="preserve">Az, hogy egy nyomtatvány elnevezése, vagy formája </w:t>
      </w:r>
      <w:proofErr w:type="gramStart"/>
      <w:r w:rsidRPr="00E34CEA">
        <w:rPr>
          <w:rFonts w:ascii="Times New Roman" w:hAnsi="Times New Roman" w:cs="Times New Roman"/>
          <w:sz w:val="24"/>
          <w:szCs w:val="24"/>
        </w:rPr>
        <w:t>változik</w:t>
      </w:r>
      <w:proofErr w:type="gramEnd"/>
      <w:r w:rsidRPr="00E34CEA">
        <w:rPr>
          <w:rFonts w:ascii="Times New Roman" w:hAnsi="Times New Roman" w:cs="Times New Roman"/>
          <w:sz w:val="24"/>
          <w:szCs w:val="24"/>
        </w:rPr>
        <w:t xml:space="preserve"> nem befolyásolja az adókötelezettséget. Egy új űrlap bevezetésével nem veszti hatályát a korábbi döntés. A kivetés a korábbi döntés alapján minden évben megtörténik, így adóhiány sem keletkezik.</w:t>
      </w:r>
    </w:p>
    <w:p w14:paraId="5F02A953" w14:textId="77777777" w:rsidR="008102FF" w:rsidRPr="00E34CEA" w:rsidRDefault="008102FF" w:rsidP="00B4135D">
      <w:pPr>
        <w:pStyle w:val="Listaszerbekezds"/>
        <w:numPr>
          <w:ilvl w:val="0"/>
          <w:numId w:val="7"/>
        </w:numPr>
        <w:rPr>
          <w:rFonts w:ascii="Times New Roman" w:hAnsi="Times New Roman" w:cs="Times New Roman"/>
          <w:b/>
          <w:i/>
          <w:sz w:val="24"/>
          <w:szCs w:val="24"/>
        </w:rPr>
      </w:pPr>
      <w:r w:rsidRPr="00E34CEA">
        <w:rPr>
          <w:rFonts w:ascii="Times New Roman" w:hAnsi="Times New Roman" w:cs="Times New Roman"/>
          <w:b/>
          <w:i/>
          <w:sz w:val="24"/>
          <w:szCs w:val="24"/>
        </w:rPr>
        <w:t>„Iparűzési adó tekintetében telephelynek minősül-e a fióktelep?”</w:t>
      </w:r>
    </w:p>
    <w:p w14:paraId="0426C720" w14:textId="77777777" w:rsidR="008102FF" w:rsidRDefault="00E34CEA" w:rsidP="0035411C">
      <w:pPr>
        <w:spacing w:after="360"/>
        <w:ind w:left="357"/>
        <w:rPr>
          <w:rFonts w:ascii="Times New Roman" w:hAnsi="Times New Roman" w:cs="Times New Roman"/>
          <w:sz w:val="24"/>
          <w:szCs w:val="24"/>
        </w:rPr>
      </w:pPr>
      <w:r w:rsidRPr="00E34CEA">
        <w:rPr>
          <w:rFonts w:ascii="Times New Roman" w:hAnsi="Times New Roman" w:cs="Times New Roman"/>
          <w:sz w:val="24"/>
          <w:szCs w:val="24"/>
        </w:rPr>
        <w:t xml:space="preserve">A Pénzügyminisztérium </w:t>
      </w:r>
      <w:proofErr w:type="gramStart"/>
      <w:r w:rsidRPr="00E34CEA">
        <w:rPr>
          <w:rFonts w:ascii="Times New Roman" w:hAnsi="Times New Roman" w:cs="Times New Roman"/>
          <w:sz w:val="24"/>
          <w:szCs w:val="24"/>
        </w:rPr>
        <w:t>kollégájának</w:t>
      </w:r>
      <w:proofErr w:type="gramEnd"/>
      <w:r w:rsidRPr="00E34CEA">
        <w:rPr>
          <w:rFonts w:ascii="Times New Roman" w:hAnsi="Times New Roman" w:cs="Times New Roman"/>
          <w:sz w:val="24"/>
          <w:szCs w:val="24"/>
        </w:rPr>
        <w:t xml:space="preserve"> a konferencián elhangzott szóbeli válasza alapján a fióktelep székhelynek minősül.</w:t>
      </w:r>
    </w:p>
    <w:p w14:paraId="64EB2164" w14:textId="77777777" w:rsidR="008102FF" w:rsidRPr="00E34CEA" w:rsidRDefault="008102FF" w:rsidP="000A7A29">
      <w:pPr>
        <w:pStyle w:val="Listaszerbekezds"/>
        <w:numPr>
          <w:ilvl w:val="0"/>
          <w:numId w:val="7"/>
        </w:numPr>
        <w:ind w:left="357" w:hanging="357"/>
        <w:jc w:val="both"/>
        <w:rPr>
          <w:rFonts w:ascii="Times New Roman" w:hAnsi="Times New Roman" w:cs="Times New Roman"/>
          <w:b/>
          <w:i/>
          <w:sz w:val="24"/>
          <w:szCs w:val="24"/>
        </w:rPr>
      </w:pPr>
      <w:r w:rsidRPr="00E34CEA">
        <w:rPr>
          <w:rFonts w:ascii="Times New Roman" w:hAnsi="Times New Roman" w:cs="Times New Roman"/>
          <w:b/>
          <w:i/>
          <w:sz w:val="24"/>
          <w:szCs w:val="24"/>
        </w:rPr>
        <w:t>„Idegen adóknál, nevezetesen a szabálysértési bírságnál mennyi a végrehajtás esetében az elévülés ideje?"</w:t>
      </w:r>
    </w:p>
    <w:p w14:paraId="66744637" w14:textId="62559857" w:rsidR="000A7A29" w:rsidRPr="000A7A29" w:rsidRDefault="000A7A29" w:rsidP="000A7A29">
      <w:pPr>
        <w:spacing w:after="360"/>
        <w:ind w:left="357"/>
        <w:jc w:val="both"/>
        <w:rPr>
          <w:rFonts w:ascii="Times New Roman" w:hAnsi="Times New Roman" w:cs="Times New Roman"/>
          <w:sz w:val="24"/>
          <w:szCs w:val="24"/>
        </w:rPr>
      </w:pPr>
      <w:r w:rsidRPr="000A7A29">
        <w:rPr>
          <w:rFonts w:ascii="Times New Roman" w:hAnsi="Times New Roman" w:cs="Times New Roman"/>
          <w:sz w:val="24"/>
          <w:szCs w:val="24"/>
        </w:rPr>
        <w:t xml:space="preserve">A Pénzügyminisztérium </w:t>
      </w:r>
      <w:proofErr w:type="gramStart"/>
      <w:r w:rsidRPr="000A7A29">
        <w:rPr>
          <w:rFonts w:ascii="Times New Roman" w:hAnsi="Times New Roman" w:cs="Times New Roman"/>
          <w:sz w:val="24"/>
          <w:szCs w:val="24"/>
        </w:rPr>
        <w:t>kollégái</w:t>
      </w:r>
      <w:proofErr w:type="gramEnd"/>
      <w:r w:rsidRPr="000A7A29">
        <w:rPr>
          <w:rFonts w:ascii="Times New Roman" w:hAnsi="Times New Roman" w:cs="Times New Roman"/>
          <w:sz w:val="24"/>
          <w:szCs w:val="24"/>
        </w:rPr>
        <w:t xml:space="preserve"> a konferencián megtartott adó fórum keretében </w:t>
      </w:r>
      <w:r w:rsidR="0063581C">
        <w:rPr>
          <w:rFonts w:ascii="Times New Roman" w:hAnsi="Times New Roman" w:cs="Times New Roman"/>
          <w:sz w:val="24"/>
          <w:szCs w:val="24"/>
        </w:rPr>
        <w:t>válaszolták meg a kérdést.</w:t>
      </w:r>
      <w:r w:rsidRPr="000A7A29">
        <w:rPr>
          <w:rFonts w:ascii="Times New Roman" w:hAnsi="Times New Roman" w:cs="Times New Roman"/>
          <w:sz w:val="24"/>
          <w:szCs w:val="24"/>
        </w:rPr>
        <w:t xml:space="preserve"> </w:t>
      </w:r>
    </w:p>
    <w:p w14:paraId="2B6CF449" w14:textId="77777777" w:rsidR="008102FF" w:rsidRDefault="008102FF" w:rsidP="008102FF">
      <w:pPr>
        <w:rPr>
          <w:rFonts w:ascii="Times New Roman" w:hAnsi="Times New Roman" w:cs="Times New Roman"/>
          <w:sz w:val="24"/>
          <w:szCs w:val="24"/>
        </w:rPr>
      </w:pPr>
    </w:p>
    <w:p w14:paraId="0DE47122" w14:textId="77777777" w:rsidR="00E34CEA" w:rsidRPr="008102FF" w:rsidRDefault="00E34CEA" w:rsidP="008102FF">
      <w:pPr>
        <w:rPr>
          <w:rFonts w:ascii="Times New Roman" w:hAnsi="Times New Roman" w:cs="Times New Roman"/>
          <w:sz w:val="24"/>
          <w:szCs w:val="24"/>
        </w:rPr>
      </w:pPr>
    </w:p>
    <w:p w14:paraId="0FD4EC50" w14:textId="77777777" w:rsidR="008102FF" w:rsidRPr="00E34CEA" w:rsidRDefault="008102FF" w:rsidP="00236C03">
      <w:pPr>
        <w:pStyle w:val="Listaszerbekezds"/>
        <w:numPr>
          <w:ilvl w:val="0"/>
          <w:numId w:val="7"/>
        </w:numPr>
        <w:ind w:left="357" w:hanging="357"/>
        <w:jc w:val="both"/>
        <w:rPr>
          <w:rFonts w:ascii="Times New Roman" w:hAnsi="Times New Roman" w:cs="Times New Roman"/>
          <w:b/>
          <w:i/>
          <w:sz w:val="24"/>
          <w:szCs w:val="24"/>
        </w:rPr>
      </w:pPr>
      <w:r w:rsidRPr="00E34CEA">
        <w:rPr>
          <w:rFonts w:ascii="Times New Roman" w:hAnsi="Times New Roman" w:cs="Times New Roman"/>
          <w:b/>
          <w:i/>
          <w:sz w:val="24"/>
          <w:szCs w:val="24"/>
        </w:rPr>
        <w:t xml:space="preserve">„Amennyiben helyi rendelet biztosít mentességet az egyes adónemekben bizonyos személyi kört tekintve és ennek keretében az érintetteket nemcsak az adófizetési, hanem az adatbejelentési/bevallási kötelezettsége alól is mentesíti, akkor ez ennek ellenére beadott adatbejelentések kapcsán szükséges-e, hogy döntést hozzon az adóhatóság (megállapítsa-e a mentességet úgy, hogy az érintett úgy adta be </w:t>
      </w:r>
      <w:proofErr w:type="spellStart"/>
      <w:r w:rsidRPr="00E34CEA">
        <w:rPr>
          <w:rFonts w:ascii="Times New Roman" w:hAnsi="Times New Roman" w:cs="Times New Roman"/>
          <w:b/>
          <w:i/>
          <w:sz w:val="24"/>
          <w:szCs w:val="24"/>
        </w:rPr>
        <w:t>adatbejentését</w:t>
      </w:r>
      <w:proofErr w:type="spellEnd"/>
      <w:r w:rsidRPr="00E34CEA">
        <w:rPr>
          <w:rFonts w:ascii="Times New Roman" w:hAnsi="Times New Roman" w:cs="Times New Roman"/>
          <w:b/>
          <w:i/>
          <w:sz w:val="24"/>
          <w:szCs w:val="24"/>
        </w:rPr>
        <w:t>, hogy nem terhelte adatbejelentési kötelezettség)?”</w:t>
      </w:r>
    </w:p>
    <w:p w14:paraId="05A68AE1" w14:textId="1B83C07E" w:rsidR="00236C03" w:rsidRPr="00236C03" w:rsidRDefault="000A7A29" w:rsidP="000A7A29">
      <w:pPr>
        <w:spacing w:after="360"/>
        <w:ind w:left="357"/>
        <w:jc w:val="both"/>
        <w:rPr>
          <w:rFonts w:ascii="Times New Roman" w:hAnsi="Times New Roman" w:cs="Times New Roman"/>
          <w:sz w:val="24"/>
          <w:szCs w:val="24"/>
        </w:rPr>
      </w:pPr>
      <w:r w:rsidRPr="000A7A29">
        <w:rPr>
          <w:rFonts w:ascii="Times New Roman" w:hAnsi="Times New Roman" w:cs="Times New Roman"/>
          <w:sz w:val="24"/>
          <w:szCs w:val="24"/>
        </w:rPr>
        <w:t xml:space="preserve">A Pénzügyminisztérium </w:t>
      </w:r>
      <w:proofErr w:type="gramStart"/>
      <w:r w:rsidRPr="000A7A29">
        <w:rPr>
          <w:rFonts w:ascii="Times New Roman" w:hAnsi="Times New Roman" w:cs="Times New Roman"/>
          <w:sz w:val="24"/>
          <w:szCs w:val="24"/>
        </w:rPr>
        <w:t>kollégái</w:t>
      </w:r>
      <w:proofErr w:type="gramEnd"/>
      <w:r w:rsidRPr="000A7A29">
        <w:rPr>
          <w:rFonts w:ascii="Times New Roman" w:hAnsi="Times New Roman" w:cs="Times New Roman"/>
          <w:sz w:val="24"/>
          <w:szCs w:val="24"/>
        </w:rPr>
        <w:t xml:space="preserve"> a konferencián megtartott adó fórum keretében </w:t>
      </w:r>
      <w:r w:rsidR="0063581C">
        <w:rPr>
          <w:rFonts w:ascii="Times New Roman" w:hAnsi="Times New Roman" w:cs="Times New Roman"/>
          <w:sz w:val="24"/>
          <w:szCs w:val="24"/>
        </w:rPr>
        <w:t>válaszolták meg a kérdést.</w:t>
      </w:r>
      <w:r w:rsidR="00236C03" w:rsidRPr="00236C03">
        <w:rPr>
          <w:rFonts w:ascii="Times New Roman" w:hAnsi="Times New Roman" w:cs="Times New Roman"/>
          <w:sz w:val="24"/>
          <w:szCs w:val="24"/>
        </w:rPr>
        <w:t xml:space="preserve"> </w:t>
      </w:r>
    </w:p>
    <w:p w14:paraId="6EF88C88" w14:textId="612A7F20" w:rsidR="008102FF" w:rsidRPr="00E34CEA" w:rsidRDefault="00236C03" w:rsidP="00236C03">
      <w:pPr>
        <w:pStyle w:val="Listaszerbekezds"/>
        <w:numPr>
          <w:ilvl w:val="0"/>
          <w:numId w:val="7"/>
        </w:numPr>
        <w:jc w:val="both"/>
        <w:rPr>
          <w:rFonts w:ascii="Times New Roman" w:hAnsi="Times New Roman" w:cs="Times New Roman"/>
          <w:b/>
          <w:i/>
          <w:sz w:val="24"/>
          <w:szCs w:val="24"/>
        </w:rPr>
      </w:pPr>
      <w:r w:rsidRPr="00E34CEA">
        <w:rPr>
          <w:rFonts w:ascii="Times New Roman" w:hAnsi="Times New Roman" w:cs="Times New Roman"/>
          <w:b/>
          <w:i/>
          <w:sz w:val="24"/>
          <w:szCs w:val="24"/>
        </w:rPr>
        <w:t xml:space="preserve"> </w:t>
      </w:r>
      <w:r w:rsidR="008102FF" w:rsidRPr="00E34CEA">
        <w:rPr>
          <w:rFonts w:ascii="Times New Roman" w:hAnsi="Times New Roman" w:cs="Times New Roman"/>
          <w:b/>
          <w:i/>
          <w:sz w:val="24"/>
          <w:szCs w:val="24"/>
        </w:rPr>
        <w:t xml:space="preserve">„Települési adó bevezetése esetén az adóhatóság az adatbejelentés/bevallás benyújtásához szükséges formanyomtatványt hol és milyen módon kell, hogy </w:t>
      </w:r>
      <w:proofErr w:type="spellStart"/>
      <w:r w:rsidR="008102FF" w:rsidRPr="00E34CEA">
        <w:rPr>
          <w:rFonts w:ascii="Times New Roman" w:hAnsi="Times New Roman" w:cs="Times New Roman"/>
          <w:b/>
          <w:i/>
          <w:sz w:val="24"/>
          <w:szCs w:val="24"/>
        </w:rPr>
        <w:t>közzétegye</w:t>
      </w:r>
      <w:proofErr w:type="spellEnd"/>
      <w:r w:rsidR="008102FF" w:rsidRPr="00E34CEA">
        <w:rPr>
          <w:rFonts w:ascii="Times New Roman" w:hAnsi="Times New Roman" w:cs="Times New Roman"/>
          <w:b/>
          <w:i/>
          <w:sz w:val="24"/>
          <w:szCs w:val="24"/>
        </w:rPr>
        <w:t>, illetve milyen módon köteles biztosítani/biztosíthatja annak elektronikus kitöltését (milyen fórumon, milyen csatornán, milyen módon)?”</w:t>
      </w:r>
    </w:p>
    <w:p w14:paraId="50343B96" w14:textId="77777777" w:rsidR="00E34CEA" w:rsidRDefault="00E34CEA" w:rsidP="00E34CEA">
      <w:pPr>
        <w:pStyle w:val="Listaszerbekezds"/>
        <w:ind w:left="360"/>
        <w:rPr>
          <w:rFonts w:ascii="Times New Roman" w:hAnsi="Times New Roman" w:cs="Times New Roman"/>
          <w:sz w:val="24"/>
          <w:szCs w:val="24"/>
        </w:rPr>
      </w:pPr>
    </w:p>
    <w:p w14:paraId="7EDEBED5" w14:textId="452726B0" w:rsidR="00E34CEA" w:rsidRDefault="00E34CEA" w:rsidP="0035411C">
      <w:pPr>
        <w:pStyle w:val="Listaszerbekezds"/>
        <w:spacing w:after="360"/>
        <w:ind w:left="357"/>
        <w:jc w:val="both"/>
        <w:rPr>
          <w:rFonts w:ascii="Times New Roman" w:hAnsi="Times New Roman" w:cs="Times New Roman"/>
          <w:sz w:val="24"/>
          <w:szCs w:val="24"/>
        </w:rPr>
      </w:pPr>
      <w:r w:rsidRPr="00E34CEA">
        <w:rPr>
          <w:rFonts w:ascii="Times New Roman" w:hAnsi="Times New Roman" w:cs="Times New Roman"/>
          <w:sz w:val="24"/>
          <w:szCs w:val="24"/>
        </w:rPr>
        <w:t xml:space="preserve">Települési adó formanyomtatvány jelenleg is elérhető az ASP rendszer Űrlapmenedzsment szakrendszerében. Az űrlapot az adózók az E-önkormányzat portálon érik el. Amennyiben az űrlappal kapcsolatban további fejlesztési igénye van, azt kérjük az </w:t>
      </w:r>
      <w:r w:rsidR="000A7A29">
        <w:rPr>
          <w:rFonts w:ascii="Times New Roman" w:hAnsi="Times New Roman" w:cs="Times New Roman"/>
          <w:sz w:val="24"/>
          <w:szCs w:val="24"/>
        </w:rPr>
        <w:t>ASP Hiba- és igénybejelentő (</w:t>
      </w:r>
      <w:r w:rsidR="000A7A29" w:rsidRPr="00E34CEA">
        <w:rPr>
          <w:rFonts w:ascii="Times New Roman" w:hAnsi="Times New Roman" w:cs="Times New Roman"/>
          <w:sz w:val="24"/>
          <w:szCs w:val="24"/>
        </w:rPr>
        <w:t>SM</w:t>
      </w:r>
      <w:r w:rsidR="000A7A29">
        <w:rPr>
          <w:rFonts w:ascii="Times New Roman" w:hAnsi="Times New Roman" w:cs="Times New Roman"/>
          <w:sz w:val="24"/>
          <w:szCs w:val="24"/>
        </w:rPr>
        <w:t>)</w:t>
      </w:r>
      <w:r w:rsidR="000A7A29" w:rsidRPr="00E34CEA">
        <w:rPr>
          <w:rFonts w:ascii="Times New Roman" w:hAnsi="Times New Roman" w:cs="Times New Roman"/>
          <w:sz w:val="24"/>
          <w:szCs w:val="24"/>
        </w:rPr>
        <w:t xml:space="preserve"> </w:t>
      </w:r>
      <w:r w:rsidRPr="00E34CEA">
        <w:rPr>
          <w:rFonts w:ascii="Times New Roman" w:hAnsi="Times New Roman" w:cs="Times New Roman"/>
          <w:sz w:val="24"/>
          <w:szCs w:val="24"/>
        </w:rPr>
        <w:t>rendszerben rögzítse.  </w:t>
      </w:r>
    </w:p>
    <w:p w14:paraId="06239B9F" w14:textId="77777777" w:rsidR="0035411C" w:rsidRPr="00E34CEA" w:rsidRDefault="0035411C" w:rsidP="0035411C">
      <w:pPr>
        <w:pStyle w:val="Listaszerbekezds"/>
        <w:spacing w:after="360"/>
        <w:ind w:left="357"/>
        <w:jc w:val="both"/>
        <w:rPr>
          <w:rFonts w:ascii="Times New Roman" w:hAnsi="Times New Roman" w:cs="Times New Roman"/>
          <w:sz w:val="24"/>
          <w:szCs w:val="24"/>
        </w:rPr>
      </w:pPr>
    </w:p>
    <w:p w14:paraId="75DBDA52" w14:textId="77777777" w:rsidR="008102FF" w:rsidRPr="00E34CEA" w:rsidRDefault="008102FF" w:rsidP="006B3672">
      <w:pPr>
        <w:pStyle w:val="Listaszerbekezds"/>
        <w:numPr>
          <w:ilvl w:val="0"/>
          <w:numId w:val="7"/>
        </w:numPr>
        <w:ind w:left="357" w:hanging="357"/>
        <w:jc w:val="both"/>
        <w:rPr>
          <w:rFonts w:ascii="Times New Roman" w:hAnsi="Times New Roman" w:cs="Times New Roman"/>
          <w:b/>
          <w:i/>
          <w:sz w:val="24"/>
          <w:szCs w:val="24"/>
        </w:rPr>
      </w:pPr>
      <w:r w:rsidRPr="00E34CEA">
        <w:rPr>
          <w:rFonts w:ascii="Times New Roman" w:hAnsi="Times New Roman" w:cs="Times New Roman"/>
          <w:b/>
          <w:i/>
          <w:sz w:val="24"/>
          <w:szCs w:val="24"/>
        </w:rPr>
        <w:t xml:space="preserve">„Az adóhatóság által foganatosítandó végrehajtási eljárásokról szóló 2017. évi CLII. törvény 19. § (3) bekezdése </w:t>
      </w:r>
      <w:proofErr w:type="gramStart"/>
      <w:r w:rsidRPr="00E34CEA">
        <w:rPr>
          <w:rFonts w:ascii="Times New Roman" w:hAnsi="Times New Roman" w:cs="Times New Roman"/>
          <w:b/>
          <w:i/>
          <w:sz w:val="24"/>
          <w:szCs w:val="24"/>
        </w:rPr>
        <w:t>alapján</w:t>
      </w:r>
      <w:proofErr w:type="gramEnd"/>
      <w:r w:rsidRPr="00E34CEA">
        <w:rPr>
          <w:rFonts w:ascii="Times New Roman" w:hAnsi="Times New Roman" w:cs="Times New Roman"/>
          <w:b/>
          <w:i/>
          <w:sz w:val="24"/>
          <w:szCs w:val="24"/>
        </w:rPr>
        <w:t xml:space="preserve"> ha az adós ellen felszámolási eljárás indul a tartozás végrehajtásához való jog elévülése a felszámolás kezdő időpontjával megszakad és az elévülés a felszámolási eljárás befejezésétől hozott döntés jogerőre emelkedését követő napon újból megkezdődik. Az elévülés 4 éves időpontját a jogerős döntéstől újra kell számolni vagy csak az elévülésből fennmaradó részt kell figyelembe venni tartozás esetén?”</w:t>
      </w:r>
    </w:p>
    <w:p w14:paraId="02BB8428" w14:textId="5968BAEB" w:rsidR="006B3672" w:rsidRPr="006B3672" w:rsidRDefault="000A7A29" w:rsidP="000A7A29">
      <w:pPr>
        <w:spacing w:after="360"/>
        <w:ind w:left="357"/>
        <w:jc w:val="both"/>
        <w:rPr>
          <w:rFonts w:ascii="Times New Roman" w:hAnsi="Times New Roman" w:cs="Times New Roman"/>
          <w:sz w:val="24"/>
          <w:szCs w:val="24"/>
        </w:rPr>
      </w:pPr>
      <w:r w:rsidRPr="000A7A29">
        <w:rPr>
          <w:rFonts w:ascii="Times New Roman" w:hAnsi="Times New Roman" w:cs="Times New Roman"/>
          <w:sz w:val="24"/>
          <w:szCs w:val="24"/>
        </w:rPr>
        <w:t xml:space="preserve">A Pénzügyminisztérium </w:t>
      </w:r>
      <w:proofErr w:type="gramStart"/>
      <w:r w:rsidRPr="000A7A29">
        <w:rPr>
          <w:rFonts w:ascii="Times New Roman" w:hAnsi="Times New Roman" w:cs="Times New Roman"/>
          <w:sz w:val="24"/>
          <w:szCs w:val="24"/>
        </w:rPr>
        <w:t>kollégái</w:t>
      </w:r>
      <w:proofErr w:type="gramEnd"/>
      <w:r w:rsidRPr="000A7A29">
        <w:rPr>
          <w:rFonts w:ascii="Times New Roman" w:hAnsi="Times New Roman" w:cs="Times New Roman"/>
          <w:sz w:val="24"/>
          <w:szCs w:val="24"/>
        </w:rPr>
        <w:t xml:space="preserve"> a konferencián megtartott adó fórum keretében </w:t>
      </w:r>
      <w:r w:rsidR="0063581C">
        <w:rPr>
          <w:rFonts w:ascii="Times New Roman" w:hAnsi="Times New Roman" w:cs="Times New Roman"/>
          <w:sz w:val="24"/>
          <w:szCs w:val="24"/>
        </w:rPr>
        <w:t>válaszolták meg a kérdést.</w:t>
      </w:r>
    </w:p>
    <w:p w14:paraId="30C353E3" w14:textId="77777777" w:rsidR="008102FF" w:rsidRPr="00E34CEA" w:rsidRDefault="008102FF" w:rsidP="00B4135D">
      <w:pPr>
        <w:pStyle w:val="Listaszerbekezds"/>
        <w:numPr>
          <w:ilvl w:val="0"/>
          <w:numId w:val="7"/>
        </w:numPr>
        <w:jc w:val="both"/>
        <w:rPr>
          <w:rFonts w:ascii="Times New Roman" w:hAnsi="Times New Roman" w:cs="Times New Roman"/>
          <w:b/>
          <w:i/>
          <w:sz w:val="24"/>
          <w:szCs w:val="24"/>
        </w:rPr>
      </w:pPr>
      <w:r w:rsidRPr="00E34CEA">
        <w:rPr>
          <w:rFonts w:ascii="Times New Roman" w:hAnsi="Times New Roman" w:cs="Times New Roman"/>
          <w:b/>
          <w:i/>
          <w:sz w:val="24"/>
          <w:szCs w:val="24"/>
        </w:rPr>
        <w:t>„KATA-s egyéni vállalkozó esetén, ha az egyéni vállalkozási tevékenységét szünetelteti, az Art. 52. § (1) bekezdés e) pontja alapján záró bevallást ad. Szüneteltetés után bejelentkeznie újra nem kell, de ha KATA-</w:t>
      </w:r>
      <w:proofErr w:type="spellStart"/>
      <w:r w:rsidRPr="00E34CEA">
        <w:rPr>
          <w:rFonts w:ascii="Times New Roman" w:hAnsi="Times New Roman" w:cs="Times New Roman"/>
          <w:b/>
          <w:i/>
          <w:sz w:val="24"/>
          <w:szCs w:val="24"/>
        </w:rPr>
        <w:t>sként</w:t>
      </w:r>
      <w:proofErr w:type="spellEnd"/>
      <w:r w:rsidRPr="00E34CEA">
        <w:rPr>
          <w:rFonts w:ascii="Times New Roman" w:hAnsi="Times New Roman" w:cs="Times New Roman"/>
          <w:b/>
          <w:i/>
          <w:sz w:val="24"/>
          <w:szCs w:val="24"/>
        </w:rPr>
        <w:t xml:space="preserve"> kívánja folytatni HIPA vonatkozásában nyilatkoznia kell. Miért kell nyilatkoznia, ha nem szűnt meg a vállalkozási tevékenység, csak szünetelt és a NAV-</w:t>
      </w:r>
      <w:proofErr w:type="spellStart"/>
      <w:r w:rsidRPr="00E34CEA">
        <w:rPr>
          <w:rFonts w:ascii="Times New Roman" w:hAnsi="Times New Roman" w:cs="Times New Roman"/>
          <w:b/>
          <w:i/>
          <w:sz w:val="24"/>
          <w:szCs w:val="24"/>
        </w:rPr>
        <w:t>nál</w:t>
      </w:r>
      <w:proofErr w:type="spellEnd"/>
      <w:r w:rsidRPr="00E34CEA">
        <w:rPr>
          <w:rFonts w:ascii="Times New Roman" w:hAnsi="Times New Roman" w:cs="Times New Roman"/>
          <w:b/>
          <w:i/>
          <w:sz w:val="24"/>
          <w:szCs w:val="24"/>
        </w:rPr>
        <w:t xml:space="preserve"> továbbra is KATA alanyként szerepel?”</w:t>
      </w:r>
    </w:p>
    <w:p w14:paraId="5075E875" w14:textId="77777777" w:rsidR="008102FF" w:rsidRDefault="00E34CEA" w:rsidP="0035411C">
      <w:pPr>
        <w:spacing w:after="360"/>
        <w:ind w:left="357"/>
        <w:jc w:val="both"/>
        <w:rPr>
          <w:rFonts w:ascii="Times New Roman" w:hAnsi="Times New Roman" w:cs="Times New Roman"/>
          <w:sz w:val="24"/>
          <w:szCs w:val="24"/>
        </w:rPr>
      </w:pPr>
      <w:r w:rsidRPr="00E34CEA">
        <w:rPr>
          <w:rFonts w:ascii="Times New Roman" w:hAnsi="Times New Roman" w:cs="Times New Roman"/>
          <w:sz w:val="24"/>
          <w:szCs w:val="24"/>
        </w:rPr>
        <w:t xml:space="preserve">2022.12.31-ig az </w:t>
      </w:r>
      <w:proofErr w:type="gramStart"/>
      <w:r w:rsidRPr="00E34CEA">
        <w:rPr>
          <w:rFonts w:ascii="Times New Roman" w:hAnsi="Times New Roman" w:cs="Times New Roman"/>
          <w:sz w:val="24"/>
          <w:szCs w:val="24"/>
        </w:rPr>
        <w:t>adózónak</w:t>
      </w:r>
      <w:proofErr w:type="gramEnd"/>
      <w:r w:rsidRPr="00E34CEA">
        <w:rPr>
          <w:rFonts w:ascii="Times New Roman" w:hAnsi="Times New Roman" w:cs="Times New Roman"/>
          <w:sz w:val="24"/>
          <w:szCs w:val="24"/>
        </w:rPr>
        <w:t xml:space="preserve"> ha az egyéni vállalkozói tevékenységét szünetelteti, akkor a szüneteltetés végén ismételten be kell jelentkeznie, és ha KATA-</w:t>
      </w:r>
      <w:proofErr w:type="spellStart"/>
      <w:r w:rsidRPr="00E34CEA">
        <w:rPr>
          <w:rFonts w:ascii="Times New Roman" w:hAnsi="Times New Roman" w:cs="Times New Roman"/>
          <w:sz w:val="24"/>
          <w:szCs w:val="24"/>
        </w:rPr>
        <w:t>sként</w:t>
      </w:r>
      <w:proofErr w:type="spellEnd"/>
      <w:r w:rsidRPr="00E34CEA">
        <w:rPr>
          <w:rFonts w:ascii="Times New Roman" w:hAnsi="Times New Roman" w:cs="Times New Roman"/>
          <w:sz w:val="24"/>
          <w:szCs w:val="24"/>
        </w:rPr>
        <w:t xml:space="preserve"> folyatja a tevékenységét, akkor ezt is jeleznie kell. Ha csak a KATA fizetési kötelezettsége szünetel akkor nem kell Záró bevallást beadnia, és nem kell Bejelentkezés, változás bejelentést sem beadnia. </w:t>
      </w:r>
    </w:p>
    <w:p w14:paraId="47B60D36" w14:textId="77777777" w:rsidR="00E34CEA" w:rsidRPr="00E34CEA" w:rsidRDefault="00E34CEA" w:rsidP="00B4135D">
      <w:pPr>
        <w:pStyle w:val="Listaszerbekezds"/>
        <w:numPr>
          <w:ilvl w:val="0"/>
          <w:numId w:val="7"/>
        </w:numPr>
        <w:jc w:val="both"/>
        <w:rPr>
          <w:rFonts w:ascii="Times New Roman" w:hAnsi="Times New Roman" w:cs="Times New Roman"/>
          <w:b/>
          <w:i/>
          <w:sz w:val="24"/>
          <w:szCs w:val="24"/>
        </w:rPr>
      </w:pPr>
      <w:r w:rsidRPr="00E34CEA">
        <w:rPr>
          <w:rFonts w:ascii="Times New Roman" w:hAnsi="Times New Roman" w:cs="Times New Roman"/>
          <w:b/>
          <w:i/>
          <w:sz w:val="24"/>
          <w:szCs w:val="24"/>
        </w:rPr>
        <w:t xml:space="preserve">„Adózó 2022.01.01 – 2022.08.31-ig az állami adóhatóságoknál KATA adóalany volt, ugyanakkor az önkormányzati adóhatóságnál nem választotta a </w:t>
      </w:r>
      <w:proofErr w:type="spellStart"/>
      <w:r w:rsidRPr="00E34CEA">
        <w:rPr>
          <w:rFonts w:ascii="Times New Roman" w:hAnsi="Times New Roman" w:cs="Times New Roman"/>
          <w:b/>
          <w:i/>
          <w:sz w:val="24"/>
          <w:szCs w:val="24"/>
        </w:rPr>
        <w:t>Htv</w:t>
      </w:r>
      <w:proofErr w:type="spellEnd"/>
      <w:r w:rsidRPr="00E34CEA">
        <w:rPr>
          <w:rFonts w:ascii="Times New Roman" w:hAnsi="Times New Roman" w:cs="Times New Roman"/>
          <w:b/>
          <w:i/>
          <w:sz w:val="24"/>
          <w:szCs w:val="24"/>
        </w:rPr>
        <w:t xml:space="preserve">. 39/B. § (3) bekezdés </w:t>
      </w:r>
      <w:r w:rsidRPr="00E34CEA">
        <w:rPr>
          <w:rFonts w:ascii="Times New Roman" w:hAnsi="Times New Roman" w:cs="Times New Roman"/>
          <w:b/>
          <w:i/>
          <w:sz w:val="24"/>
          <w:szCs w:val="24"/>
        </w:rPr>
        <w:lastRenderedPageBreak/>
        <w:t>szerinti egyszerűsített, tételes adóalap megállapítást. 2022.09.01-től átalányadózó lett. Hogyan kell 2022. évről iparűzési adóbevallást benyújtania? Két önálló üzleti évről vagy a teljes adóévről?”</w:t>
      </w:r>
    </w:p>
    <w:p w14:paraId="4BE8E7B1" w14:textId="33BF4C6A" w:rsidR="006B3672" w:rsidRDefault="000A7A29" w:rsidP="000A7A29">
      <w:pPr>
        <w:spacing w:after="360"/>
        <w:ind w:left="357"/>
        <w:jc w:val="both"/>
        <w:rPr>
          <w:rFonts w:ascii="Times New Roman" w:hAnsi="Times New Roman" w:cs="Times New Roman"/>
          <w:sz w:val="24"/>
          <w:szCs w:val="24"/>
        </w:rPr>
      </w:pPr>
      <w:r w:rsidRPr="000A7A29">
        <w:rPr>
          <w:rFonts w:ascii="Times New Roman" w:hAnsi="Times New Roman" w:cs="Times New Roman"/>
          <w:sz w:val="24"/>
          <w:szCs w:val="24"/>
        </w:rPr>
        <w:t xml:space="preserve">A Pénzügyminisztérium </w:t>
      </w:r>
      <w:proofErr w:type="gramStart"/>
      <w:r w:rsidRPr="000A7A29">
        <w:rPr>
          <w:rFonts w:ascii="Times New Roman" w:hAnsi="Times New Roman" w:cs="Times New Roman"/>
          <w:sz w:val="24"/>
          <w:szCs w:val="24"/>
        </w:rPr>
        <w:t>kollégái</w:t>
      </w:r>
      <w:proofErr w:type="gramEnd"/>
      <w:r w:rsidRPr="000A7A29">
        <w:rPr>
          <w:rFonts w:ascii="Times New Roman" w:hAnsi="Times New Roman" w:cs="Times New Roman"/>
          <w:sz w:val="24"/>
          <w:szCs w:val="24"/>
        </w:rPr>
        <w:t xml:space="preserve"> a konferencián megtartott adó fórum keretében </w:t>
      </w:r>
      <w:r w:rsidR="0063581C" w:rsidRPr="0063581C">
        <w:rPr>
          <w:rFonts w:ascii="Times New Roman" w:hAnsi="Times New Roman" w:cs="Times New Roman"/>
          <w:sz w:val="24"/>
          <w:szCs w:val="24"/>
        </w:rPr>
        <w:t>válaszolták meg a kérdést.</w:t>
      </w:r>
    </w:p>
    <w:p w14:paraId="0DBD873D" w14:textId="208AC344" w:rsidR="00E34CEA" w:rsidRPr="00E34CEA" w:rsidRDefault="000A7A29" w:rsidP="00B4135D">
      <w:pPr>
        <w:pStyle w:val="Listaszerbekezds"/>
        <w:numPr>
          <w:ilvl w:val="0"/>
          <w:numId w:val="7"/>
        </w:numPr>
        <w:jc w:val="both"/>
        <w:rPr>
          <w:rFonts w:ascii="Times New Roman" w:hAnsi="Times New Roman" w:cs="Times New Roman"/>
          <w:b/>
          <w:i/>
          <w:sz w:val="24"/>
          <w:szCs w:val="24"/>
        </w:rPr>
      </w:pPr>
      <w:r w:rsidRPr="00E34CEA">
        <w:rPr>
          <w:rFonts w:ascii="Times New Roman" w:hAnsi="Times New Roman" w:cs="Times New Roman"/>
          <w:b/>
          <w:i/>
          <w:sz w:val="24"/>
          <w:szCs w:val="24"/>
        </w:rPr>
        <w:t xml:space="preserve"> </w:t>
      </w:r>
      <w:r w:rsidR="00E34CEA" w:rsidRPr="00E34CEA">
        <w:rPr>
          <w:rFonts w:ascii="Times New Roman" w:hAnsi="Times New Roman" w:cs="Times New Roman"/>
          <w:b/>
          <w:i/>
          <w:sz w:val="24"/>
          <w:szCs w:val="24"/>
        </w:rPr>
        <w:t>„Az ASP miért nem tudja letörölni a pótlékot, ha visszamenőlegesen több évre törlésre kerül az építményadó? Mikor fogja tudni kezelni? (Számfejtés több év adatából az alapja.)”</w:t>
      </w:r>
    </w:p>
    <w:p w14:paraId="3AF9F179" w14:textId="77777777" w:rsidR="00E34CEA" w:rsidRPr="00E34CEA" w:rsidRDefault="00E34CEA" w:rsidP="0035411C">
      <w:pPr>
        <w:spacing w:after="360"/>
        <w:ind w:left="357"/>
        <w:jc w:val="both"/>
        <w:rPr>
          <w:rFonts w:ascii="Times New Roman" w:hAnsi="Times New Roman" w:cs="Times New Roman"/>
          <w:sz w:val="24"/>
          <w:szCs w:val="24"/>
        </w:rPr>
      </w:pPr>
      <w:r w:rsidRPr="00E34CEA">
        <w:rPr>
          <w:rFonts w:ascii="Times New Roman" w:hAnsi="Times New Roman" w:cs="Times New Roman"/>
          <w:sz w:val="24"/>
          <w:szCs w:val="24"/>
        </w:rPr>
        <w:t xml:space="preserve">Ha több évre visszamenőlegesen kerül törlésre egy előírás, akkor a pótlék törlésekor nem csak a konkrét tétel fizetési határidejét kell figyelembe venni, hanem a nettó </w:t>
      </w:r>
      <w:proofErr w:type="gramStart"/>
      <w:r w:rsidRPr="00E34CEA">
        <w:rPr>
          <w:rFonts w:ascii="Times New Roman" w:hAnsi="Times New Roman" w:cs="Times New Roman"/>
          <w:sz w:val="24"/>
          <w:szCs w:val="24"/>
        </w:rPr>
        <w:t>pótlék számítás</w:t>
      </w:r>
      <w:proofErr w:type="gramEnd"/>
      <w:r w:rsidRPr="00E34CEA">
        <w:rPr>
          <w:rFonts w:ascii="Times New Roman" w:hAnsi="Times New Roman" w:cs="Times New Roman"/>
          <w:sz w:val="24"/>
          <w:szCs w:val="24"/>
        </w:rPr>
        <w:t xml:space="preserve">  (Art. 208. §) szabályai alapján az adózó minden könyvelési és pénzforgalmi tételével számolni kell az eredeti tételek esedékességének </w:t>
      </w:r>
      <w:proofErr w:type="gramStart"/>
      <w:r w:rsidRPr="00E34CEA">
        <w:rPr>
          <w:rFonts w:ascii="Times New Roman" w:hAnsi="Times New Roman" w:cs="Times New Roman"/>
          <w:sz w:val="24"/>
          <w:szCs w:val="24"/>
        </w:rPr>
        <w:t>dátumáig</w:t>
      </w:r>
      <w:proofErr w:type="gramEnd"/>
      <w:r w:rsidRPr="00E34CEA">
        <w:rPr>
          <w:rFonts w:ascii="Times New Roman" w:hAnsi="Times New Roman" w:cs="Times New Roman"/>
          <w:sz w:val="24"/>
          <w:szCs w:val="24"/>
        </w:rPr>
        <w:t xml:space="preserve"> visszamenőleg. Eddig csak egy év tételeire tudtunk számfejtést futtatni, és pótlékot számítani. A több évre történő számfejtés </w:t>
      </w:r>
      <w:proofErr w:type="gramStart"/>
      <w:r w:rsidRPr="00E34CEA">
        <w:rPr>
          <w:rFonts w:ascii="Times New Roman" w:hAnsi="Times New Roman" w:cs="Times New Roman"/>
          <w:sz w:val="24"/>
          <w:szCs w:val="24"/>
        </w:rPr>
        <w:t>funkció</w:t>
      </w:r>
      <w:proofErr w:type="gramEnd"/>
      <w:r w:rsidRPr="00E34CEA">
        <w:rPr>
          <w:rFonts w:ascii="Times New Roman" w:hAnsi="Times New Roman" w:cs="Times New Roman"/>
          <w:sz w:val="24"/>
          <w:szCs w:val="24"/>
        </w:rPr>
        <w:t xml:space="preserve"> fejlesztése teszi majd lehetővé egy ilyen típusú visszamenőleges pótlék törlés kialakítását.</w:t>
      </w:r>
    </w:p>
    <w:p w14:paraId="316CBC35" w14:textId="77777777" w:rsidR="00E34CEA" w:rsidRDefault="00E34CEA" w:rsidP="00B4135D">
      <w:pPr>
        <w:pStyle w:val="Listaszerbekezds"/>
        <w:numPr>
          <w:ilvl w:val="0"/>
          <w:numId w:val="7"/>
        </w:numPr>
        <w:jc w:val="both"/>
        <w:rPr>
          <w:rFonts w:ascii="Times New Roman" w:hAnsi="Times New Roman" w:cs="Times New Roman"/>
          <w:b/>
          <w:i/>
          <w:sz w:val="24"/>
          <w:szCs w:val="24"/>
        </w:rPr>
      </w:pPr>
      <w:r w:rsidRPr="00E34CEA">
        <w:rPr>
          <w:rFonts w:ascii="Times New Roman" w:hAnsi="Times New Roman" w:cs="Times New Roman"/>
          <w:b/>
          <w:i/>
          <w:sz w:val="24"/>
          <w:szCs w:val="24"/>
        </w:rPr>
        <w:t>„Az adózó naptári évről, naptári évtől eltérő üzleti évet választott, ezért beadta a naptári évtől eltérő üzleti évet választó adózó áttérésének évéről készült évközi bevallást, ami 2021.01.01 – 2021.06.30-ig tart. A program erre az időszakra beszámította a 2021.03.15-én és a 2021.09.15. esedékes előleget, és elszámolta adókülönbözetként. Majd amikor feldolgozásra került az első teljes naptári évtől eltérő üzleti évre vonatkozó bevallása az adózónak 2021.07.01 – 2022.06.30-ig tartó időszakról, akkor ismét be akarta számítani a 2021.09.15-én esedékes előleget.”</w:t>
      </w:r>
    </w:p>
    <w:p w14:paraId="337D08EF" w14:textId="77777777" w:rsidR="00E34CEA" w:rsidRDefault="00E34CEA" w:rsidP="00E34CEA">
      <w:pPr>
        <w:pStyle w:val="Listaszerbekezds"/>
        <w:ind w:left="360"/>
        <w:jc w:val="both"/>
        <w:rPr>
          <w:rFonts w:ascii="Times New Roman" w:hAnsi="Times New Roman" w:cs="Times New Roman"/>
          <w:b/>
          <w:i/>
          <w:sz w:val="24"/>
          <w:szCs w:val="24"/>
        </w:rPr>
      </w:pPr>
    </w:p>
    <w:p w14:paraId="5ECC7DD5" w14:textId="583E4853" w:rsidR="00E34CEA" w:rsidRDefault="00E34CEA" w:rsidP="0035411C">
      <w:pPr>
        <w:pStyle w:val="Listaszerbekezds"/>
        <w:spacing w:after="360"/>
        <w:ind w:left="357"/>
        <w:jc w:val="both"/>
        <w:rPr>
          <w:rFonts w:ascii="Times New Roman" w:hAnsi="Times New Roman" w:cs="Times New Roman"/>
          <w:sz w:val="24"/>
          <w:szCs w:val="24"/>
        </w:rPr>
      </w:pPr>
      <w:r w:rsidRPr="00E34CEA">
        <w:rPr>
          <w:rFonts w:ascii="Times New Roman" w:hAnsi="Times New Roman" w:cs="Times New Roman"/>
          <w:sz w:val="24"/>
          <w:szCs w:val="24"/>
        </w:rPr>
        <w:t xml:space="preserve">Kérjük, hogy erről hibajegy kerüljön feladásra az </w:t>
      </w:r>
      <w:r w:rsidR="000A7A29">
        <w:rPr>
          <w:rFonts w:ascii="Times New Roman" w:hAnsi="Times New Roman" w:cs="Times New Roman"/>
          <w:sz w:val="24"/>
          <w:szCs w:val="24"/>
        </w:rPr>
        <w:t>ASP Hiba- és igénybejelentő (</w:t>
      </w:r>
      <w:r w:rsidRPr="00E34CEA">
        <w:rPr>
          <w:rFonts w:ascii="Times New Roman" w:hAnsi="Times New Roman" w:cs="Times New Roman"/>
          <w:sz w:val="24"/>
          <w:szCs w:val="24"/>
        </w:rPr>
        <w:t>SM</w:t>
      </w:r>
      <w:r w:rsidR="000A7A29">
        <w:rPr>
          <w:rFonts w:ascii="Times New Roman" w:hAnsi="Times New Roman" w:cs="Times New Roman"/>
          <w:sz w:val="24"/>
          <w:szCs w:val="24"/>
        </w:rPr>
        <w:t>)</w:t>
      </w:r>
      <w:r w:rsidRPr="00E34CEA">
        <w:rPr>
          <w:rFonts w:ascii="Times New Roman" w:hAnsi="Times New Roman" w:cs="Times New Roman"/>
          <w:sz w:val="24"/>
          <w:szCs w:val="24"/>
        </w:rPr>
        <w:t xml:space="preserve"> rendszerben további kivizsgálás érdekében</w:t>
      </w:r>
      <w:r>
        <w:rPr>
          <w:rFonts w:ascii="Times New Roman" w:hAnsi="Times New Roman" w:cs="Times New Roman"/>
          <w:sz w:val="24"/>
          <w:szCs w:val="24"/>
        </w:rPr>
        <w:t>.</w:t>
      </w:r>
    </w:p>
    <w:p w14:paraId="5C95C693" w14:textId="77777777" w:rsidR="00E61EF0" w:rsidRPr="00E34CEA" w:rsidRDefault="00E61EF0" w:rsidP="00E34CEA">
      <w:pPr>
        <w:pStyle w:val="Listaszerbekezds"/>
        <w:ind w:left="360"/>
        <w:jc w:val="both"/>
        <w:rPr>
          <w:rFonts w:ascii="Times New Roman" w:hAnsi="Times New Roman" w:cs="Times New Roman"/>
          <w:sz w:val="24"/>
          <w:szCs w:val="24"/>
        </w:rPr>
      </w:pPr>
    </w:p>
    <w:p w14:paraId="66043961" w14:textId="77777777" w:rsidR="00E34CEA" w:rsidRPr="00E34CEA" w:rsidRDefault="00E34CEA" w:rsidP="00B4135D">
      <w:pPr>
        <w:pStyle w:val="Listaszerbekezds"/>
        <w:numPr>
          <w:ilvl w:val="0"/>
          <w:numId w:val="7"/>
        </w:numPr>
        <w:jc w:val="both"/>
        <w:rPr>
          <w:rFonts w:ascii="Times New Roman" w:hAnsi="Times New Roman" w:cs="Times New Roman"/>
          <w:b/>
          <w:i/>
          <w:sz w:val="24"/>
          <w:szCs w:val="24"/>
        </w:rPr>
      </w:pPr>
      <w:r w:rsidRPr="00E34CEA">
        <w:rPr>
          <w:rFonts w:ascii="Times New Roman" w:hAnsi="Times New Roman" w:cs="Times New Roman"/>
          <w:b/>
          <w:i/>
          <w:sz w:val="24"/>
          <w:szCs w:val="24"/>
        </w:rPr>
        <w:t xml:space="preserve">"Szia! Hogy ezzel kapcsolatban pedig a szakértői szobában jelezni kellene a fejlesztési igényt arra vonatkozóan, hogy a végrehajtási eljárást megszüntető végzés elkészítésekor, a végrehajtási cselekmény nyilvántartásakor a 42-es kóddal (végrehajtás megszüntetése a 2. Intézkedés pontban) az ügyintéző a befolyt összegnél (10. pont) adónemenként fel tudja rögzíteni (vagyis több sor kellene) a befolyt összeget (jelenleg csak egy rubrika van), mert általában egyszerre több adónemre megy be az </w:t>
      </w:r>
      <w:proofErr w:type="gramStart"/>
      <w:r w:rsidRPr="00E34CEA">
        <w:rPr>
          <w:rFonts w:ascii="Times New Roman" w:hAnsi="Times New Roman" w:cs="Times New Roman"/>
          <w:b/>
          <w:i/>
          <w:sz w:val="24"/>
          <w:szCs w:val="24"/>
        </w:rPr>
        <w:t>inkasszó</w:t>
      </w:r>
      <w:proofErr w:type="gramEnd"/>
      <w:r w:rsidRPr="00E34CEA">
        <w:rPr>
          <w:rFonts w:ascii="Times New Roman" w:hAnsi="Times New Roman" w:cs="Times New Roman"/>
          <w:b/>
          <w:i/>
          <w:sz w:val="24"/>
          <w:szCs w:val="24"/>
        </w:rPr>
        <w:t xml:space="preserve"> és nagy segítség lenne az irat elkészítésekor, ha több összeget be tudna emelni a rendszer a végzésbe és ott már nem kellene beírogatnia az ügyintézőnek.”</w:t>
      </w:r>
    </w:p>
    <w:p w14:paraId="4B1A38BF" w14:textId="650DAC57" w:rsidR="00E34CEA" w:rsidRDefault="00E34CEA" w:rsidP="0035411C">
      <w:pPr>
        <w:spacing w:after="360"/>
        <w:ind w:left="357"/>
        <w:jc w:val="both"/>
        <w:rPr>
          <w:rFonts w:ascii="Times New Roman" w:hAnsi="Times New Roman" w:cs="Times New Roman"/>
          <w:sz w:val="24"/>
          <w:szCs w:val="24"/>
        </w:rPr>
      </w:pPr>
      <w:r w:rsidRPr="00E34CEA">
        <w:rPr>
          <w:rFonts w:ascii="Times New Roman" w:hAnsi="Times New Roman" w:cs="Times New Roman"/>
          <w:sz w:val="24"/>
          <w:szCs w:val="24"/>
        </w:rPr>
        <w:t xml:space="preserve">Kérjük, hogy a pontos fejlesztési igényt jelezzék az </w:t>
      </w:r>
      <w:r w:rsidR="000A7A29">
        <w:rPr>
          <w:rFonts w:ascii="Times New Roman" w:hAnsi="Times New Roman" w:cs="Times New Roman"/>
          <w:sz w:val="24"/>
          <w:szCs w:val="24"/>
        </w:rPr>
        <w:t>ASP Hiba- és igénybejelentő (</w:t>
      </w:r>
      <w:r w:rsidR="000A7A29" w:rsidRPr="00E34CEA">
        <w:rPr>
          <w:rFonts w:ascii="Times New Roman" w:hAnsi="Times New Roman" w:cs="Times New Roman"/>
          <w:sz w:val="24"/>
          <w:szCs w:val="24"/>
        </w:rPr>
        <w:t>SM</w:t>
      </w:r>
      <w:r w:rsidR="000A7A29">
        <w:rPr>
          <w:rFonts w:ascii="Times New Roman" w:hAnsi="Times New Roman" w:cs="Times New Roman"/>
          <w:sz w:val="24"/>
          <w:szCs w:val="24"/>
        </w:rPr>
        <w:t>)</w:t>
      </w:r>
      <w:r w:rsidR="000A7A29" w:rsidRPr="00E34CEA">
        <w:rPr>
          <w:rFonts w:ascii="Times New Roman" w:hAnsi="Times New Roman" w:cs="Times New Roman"/>
          <w:sz w:val="24"/>
          <w:szCs w:val="24"/>
        </w:rPr>
        <w:t xml:space="preserve"> </w:t>
      </w:r>
      <w:r w:rsidRPr="00E34CEA">
        <w:rPr>
          <w:rFonts w:ascii="Times New Roman" w:hAnsi="Times New Roman" w:cs="Times New Roman"/>
          <w:sz w:val="24"/>
          <w:szCs w:val="24"/>
        </w:rPr>
        <w:t>rendszeren keresztül</w:t>
      </w:r>
      <w:r>
        <w:rPr>
          <w:rFonts w:ascii="Times New Roman" w:hAnsi="Times New Roman" w:cs="Times New Roman"/>
          <w:sz w:val="24"/>
          <w:szCs w:val="24"/>
        </w:rPr>
        <w:t>.</w:t>
      </w:r>
    </w:p>
    <w:p w14:paraId="3BF090E8" w14:textId="77777777" w:rsidR="00E34CEA" w:rsidRPr="00E34CEA" w:rsidRDefault="00E34CEA" w:rsidP="00B4135D">
      <w:pPr>
        <w:pStyle w:val="Listaszerbekezds"/>
        <w:numPr>
          <w:ilvl w:val="0"/>
          <w:numId w:val="7"/>
        </w:numPr>
        <w:jc w:val="both"/>
        <w:rPr>
          <w:rFonts w:ascii="Times New Roman" w:hAnsi="Times New Roman" w:cs="Times New Roman"/>
          <w:b/>
          <w:i/>
          <w:sz w:val="24"/>
          <w:szCs w:val="24"/>
        </w:rPr>
      </w:pPr>
      <w:r w:rsidRPr="00E34CEA">
        <w:rPr>
          <w:rFonts w:ascii="Times New Roman" w:hAnsi="Times New Roman" w:cs="Times New Roman"/>
          <w:b/>
          <w:i/>
          <w:sz w:val="24"/>
          <w:szCs w:val="24"/>
        </w:rPr>
        <w:t xml:space="preserve">„A jelen esetben 2017. évi előírások, amelyek esetében végrehajtási eljárás már nem volt indítható (tekintve, hogy a 4 év eltelt) évváltáskor „összevezetődnek” a későbbi előírásokra hatósági átutalási megbízás benyújtásával befolyt összegekkel, amelynek következtében a már behajtott </w:t>
      </w:r>
      <w:proofErr w:type="gramStart"/>
      <w:r w:rsidRPr="00E34CEA">
        <w:rPr>
          <w:rFonts w:ascii="Times New Roman" w:hAnsi="Times New Roman" w:cs="Times New Roman"/>
          <w:b/>
          <w:i/>
          <w:sz w:val="24"/>
          <w:szCs w:val="24"/>
        </w:rPr>
        <w:t>mondjuk</w:t>
      </w:r>
      <w:proofErr w:type="gramEnd"/>
      <w:r w:rsidRPr="00E34CEA">
        <w:rPr>
          <w:rFonts w:ascii="Times New Roman" w:hAnsi="Times New Roman" w:cs="Times New Roman"/>
          <w:b/>
          <w:i/>
          <w:sz w:val="24"/>
          <w:szCs w:val="24"/>
        </w:rPr>
        <w:t xml:space="preserve"> 2020. évi előírás ott marad 2023-ra nyitottként a </w:t>
      </w:r>
      <w:r w:rsidRPr="00E34CEA">
        <w:rPr>
          <w:rFonts w:ascii="Times New Roman" w:hAnsi="Times New Roman" w:cs="Times New Roman"/>
          <w:b/>
          <w:i/>
          <w:sz w:val="24"/>
          <w:szCs w:val="24"/>
        </w:rPr>
        <w:lastRenderedPageBreak/>
        <w:t>számlán, míg a 2017. évi tartozás (ami már nem volt  behajtható, mivel a végrehajtáshoz való jog elévült) eltűnik. Erre van valamilyen megoldás?”</w:t>
      </w:r>
    </w:p>
    <w:p w14:paraId="16F3EC66" w14:textId="77777777" w:rsidR="00E34CEA" w:rsidRPr="003D425F" w:rsidRDefault="003D425F" w:rsidP="0035411C">
      <w:pPr>
        <w:spacing w:after="360"/>
        <w:ind w:left="357"/>
        <w:jc w:val="both"/>
        <w:rPr>
          <w:rFonts w:ascii="Times New Roman" w:hAnsi="Times New Roman" w:cs="Times New Roman"/>
          <w:sz w:val="24"/>
          <w:szCs w:val="24"/>
        </w:rPr>
      </w:pPr>
      <w:r w:rsidRPr="003D425F">
        <w:rPr>
          <w:rFonts w:ascii="Times New Roman" w:hAnsi="Times New Roman" w:cs="Times New Roman"/>
          <w:sz w:val="24"/>
          <w:szCs w:val="24"/>
        </w:rPr>
        <w:t xml:space="preserve">Az elévült tételek rendezése </w:t>
      </w:r>
      <w:proofErr w:type="gramStart"/>
      <w:r w:rsidRPr="003D425F">
        <w:rPr>
          <w:rFonts w:ascii="Times New Roman" w:hAnsi="Times New Roman" w:cs="Times New Roman"/>
          <w:sz w:val="24"/>
          <w:szCs w:val="24"/>
        </w:rPr>
        <w:t>funkció</w:t>
      </w:r>
      <w:proofErr w:type="gramEnd"/>
      <w:r w:rsidRPr="003D425F">
        <w:rPr>
          <w:rFonts w:ascii="Times New Roman" w:hAnsi="Times New Roman" w:cs="Times New Roman"/>
          <w:sz w:val="24"/>
          <w:szCs w:val="24"/>
        </w:rPr>
        <w:t xml:space="preserve"> jelenleg is elérhető a programban. Amennyiben az elévült tétel rendezése nem történt meg, úgy a befizetések az esedékesség sorrendjében a legkorábbi tételekre kerültek elszámolásra. Ezt követően az előírások már csak kézi könyvelési tétellel törölhetők.</w:t>
      </w:r>
    </w:p>
    <w:p w14:paraId="4DF4E2BA" w14:textId="77777777" w:rsidR="003D425F" w:rsidRPr="003D425F" w:rsidRDefault="003D425F" w:rsidP="006B3672">
      <w:pPr>
        <w:pStyle w:val="Listaszerbekezds"/>
        <w:numPr>
          <w:ilvl w:val="0"/>
          <w:numId w:val="7"/>
        </w:numPr>
        <w:ind w:left="357" w:hanging="357"/>
        <w:jc w:val="both"/>
        <w:rPr>
          <w:rFonts w:ascii="Times New Roman" w:hAnsi="Times New Roman" w:cs="Times New Roman"/>
          <w:b/>
          <w:i/>
          <w:sz w:val="24"/>
          <w:szCs w:val="24"/>
        </w:rPr>
      </w:pPr>
      <w:r w:rsidRPr="003D425F">
        <w:rPr>
          <w:rFonts w:ascii="Times New Roman" w:hAnsi="Times New Roman" w:cs="Times New Roman"/>
          <w:b/>
          <w:i/>
          <w:sz w:val="24"/>
          <w:szCs w:val="24"/>
        </w:rPr>
        <w:t>„Adóalanymentes ingatlannal szerepel az adónyilvántartásban. Az építési szabályzat változása miatt adóztatás alá vonható az ingatlan. (Kész 2018-tól hatályos) Mikortól adóztatható? 2019.01.01., 2022.01.01. vagy 2023.01.01."</w:t>
      </w:r>
    </w:p>
    <w:p w14:paraId="69D960D3" w14:textId="13C3727B" w:rsidR="0063581C" w:rsidRDefault="0063581C" w:rsidP="0063581C">
      <w:pPr>
        <w:ind w:left="426"/>
        <w:jc w:val="both"/>
        <w:rPr>
          <w:rFonts w:ascii="Times New Roman" w:hAnsi="Times New Roman" w:cs="Times New Roman"/>
          <w:sz w:val="24"/>
          <w:szCs w:val="24"/>
        </w:rPr>
      </w:pPr>
      <w:r>
        <w:rPr>
          <w:rFonts w:ascii="Times New Roman" w:hAnsi="Times New Roman" w:cs="Times New Roman"/>
          <w:sz w:val="24"/>
          <w:szCs w:val="24"/>
        </w:rPr>
        <w:t xml:space="preserve">A Pénzügyminisztérium </w:t>
      </w:r>
      <w:proofErr w:type="gramStart"/>
      <w:r>
        <w:rPr>
          <w:rFonts w:ascii="Times New Roman" w:hAnsi="Times New Roman" w:cs="Times New Roman"/>
          <w:sz w:val="24"/>
          <w:szCs w:val="24"/>
        </w:rPr>
        <w:t>kollégái</w:t>
      </w:r>
      <w:proofErr w:type="gramEnd"/>
      <w:r>
        <w:rPr>
          <w:rFonts w:ascii="Times New Roman" w:hAnsi="Times New Roman" w:cs="Times New Roman"/>
          <w:sz w:val="24"/>
          <w:szCs w:val="24"/>
        </w:rPr>
        <w:t xml:space="preserve"> a konferencián megtartott adó fórum </w:t>
      </w:r>
      <w:r w:rsidRPr="0063581C">
        <w:rPr>
          <w:rFonts w:ascii="Times New Roman" w:hAnsi="Times New Roman" w:cs="Times New Roman"/>
          <w:sz w:val="24"/>
          <w:szCs w:val="24"/>
        </w:rPr>
        <w:t>válaszolták meg a kérdést.</w:t>
      </w:r>
      <w:r>
        <w:rPr>
          <w:rFonts w:ascii="Times New Roman" w:hAnsi="Times New Roman" w:cs="Times New Roman"/>
          <w:sz w:val="24"/>
          <w:szCs w:val="24"/>
        </w:rPr>
        <w:t xml:space="preserve"> </w:t>
      </w:r>
    </w:p>
    <w:p w14:paraId="76F028DA" w14:textId="536466A7" w:rsidR="003D425F" w:rsidRPr="003D425F" w:rsidRDefault="0063581C" w:rsidP="0063581C">
      <w:pPr>
        <w:pStyle w:val="Listaszerbekezds"/>
        <w:numPr>
          <w:ilvl w:val="0"/>
          <w:numId w:val="7"/>
        </w:numPr>
        <w:jc w:val="both"/>
        <w:rPr>
          <w:rFonts w:ascii="Times New Roman" w:hAnsi="Times New Roman" w:cs="Times New Roman"/>
          <w:b/>
          <w:i/>
          <w:sz w:val="24"/>
          <w:szCs w:val="24"/>
        </w:rPr>
      </w:pPr>
      <w:r w:rsidRPr="003D425F">
        <w:rPr>
          <w:rFonts w:ascii="Times New Roman" w:hAnsi="Times New Roman" w:cs="Times New Roman"/>
          <w:b/>
          <w:i/>
          <w:sz w:val="24"/>
          <w:szCs w:val="24"/>
        </w:rPr>
        <w:t xml:space="preserve"> </w:t>
      </w:r>
      <w:r w:rsidR="003D425F" w:rsidRPr="003D425F">
        <w:rPr>
          <w:rFonts w:ascii="Times New Roman" w:hAnsi="Times New Roman" w:cs="Times New Roman"/>
          <w:b/>
          <w:i/>
          <w:sz w:val="24"/>
          <w:szCs w:val="24"/>
        </w:rPr>
        <w:t xml:space="preserve">„Mikortól törölhető a telekadó akkor, ha az adózó 100 m2 lakóházat épít az 1000 m2 telkére és a település rendelete szerint mentes a telekadó fizetési kötelezettség alól a lakóházzal beépített telek. </w:t>
      </w:r>
    </w:p>
    <w:p w14:paraId="765C35B8" w14:textId="77777777" w:rsidR="003D425F" w:rsidRPr="003D425F" w:rsidRDefault="003D425F" w:rsidP="003D425F">
      <w:pPr>
        <w:pStyle w:val="Listaszerbekezds"/>
        <w:ind w:left="360"/>
        <w:jc w:val="both"/>
        <w:rPr>
          <w:rFonts w:ascii="Times New Roman" w:hAnsi="Times New Roman" w:cs="Times New Roman"/>
          <w:b/>
          <w:i/>
          <w:sz w:val="24"/>
          <w:szCs w:val="24"/>
        </w:rPr>
      </w:pPr>
      <w:proofErr w:type="gramStart"/>
      <w:r w:rsidRPr="003D425F">
        <w:rPr>
          <w:rFonts w:ascii="Times New Roman" w:hAnsi="Times New Roman" w:cs="Times New Roman"/>
          <w:b/>
          <w:i/>
          <w:sz w:val="24"/>
          <w:szCs w:val="24"/>
        </w:rPr>
        <w:t>a</w:t>
      </w:r>
      <w:proofErr w:type="gramEnd"/>
      <w:r w:rsidRPr="003D425F">
        <w:rPr>
          <w:rFonts w:ascii="Times New Roman" w:hAnsi="Times New Roman" w:cs="Times New Roman"/>
          <w:b/>
          <w:i/>
          <w:sz w:val="24"/>
          <w:szCs w:val="24"/>
        </w:rPr>
        <w:t xml:space="preserve">. </w:t>
      </w:r>
      <w:proofErr w:type="gramStart"/>
      <w:r w:rsidRPr="003D425F">
        <w:rPr>
          <w:rFonts w:ascii="Times New Roman" w:hAnsi="Times New Roman" w:cs="Times New Roman"/>
          <w:b/>
          <w:i/>
          <w:sz w:val="24"/>
          <w:szCs w:val="24"/>
        </w:rPr>
        <w:t>használatbavétel</w:t>
      </w:r>
      <w:proofErr w:type="gramEnd"/>
      <w:r w:rsidRPr="003D425F">
        <w:rPr>
          <w:rFonts w:ascii="Times New Roman" w:hAnsi="Times New Roman" w:cs="Times New Roman"/>
          <w:b/>
          <w:i/>
          <w:sz w:val="24"/>
          <w:szCs w:val="24"/>
        </w:rPr>
        <w:t xml:space="preserve"> félévének utolsó napjától, vagy</w:t>
      </w:r>
    </w:p>
    <w:p w14:paraId="4A85BDDE" w14:textId="77777777" w:rsidR="003D425F" w:rsidRPr="003D425F" w:rsidRDefault="003D425F" w:rsidP="003D425F">
      <w:pPr>
        <w:pStyle w:val="Listaszerbekezds"/>
        <w:ind w:left="360"/>
        <w:jc w:val="both"/>
        <w:rPr>
          <w:rFonts w:ascii="Times New Roman" w:hAnsi="Times New Roman" w:cs="Times New Roman"/>
          <w:b/>
          <w:i/>
          <w:sz w:val="24"/>
          <w:szCs w:val="24"/>
        </w:rPr>
      </w:pPr>
      <w:r w:rsidRPr="003D425F">
        <w:rPr>
          <w:rFonts w:ascii="Times New Roman" w:hAnsi="Times New Roman" w:cs="Times New Roman"/>
          <w:b/>
          <w:i/>
          <w:sz w:val="24"/>
          <w:szCs w:val="24"/>
        </w:rPr>
        <w:t xml:space="preserve">b. </w:t>
      </w:r>
      <w:proofErr w:type="gramStart"/>
      <w:r w:rsidRPr="003D425F">
        <w:rPr>
          <w:rFonts w:ascii="Times New Roman" w:hAnsi="Times New Roman" w:cs="Times New Roman"/>
          <w:b/>
          <w:i/>
          <w:sz w:val="24"/>
          <w:szCs w:val="24"/>
        </w:rPr>
        <w:t>a</w:t>
      </w:r>
      <w:proofErr w:type="gramEnd"/>
      <w:r w:rsidRPr="003D425F">
        <w:rPr>
          <w:rFonts w:ascii="Times New Roman" w:hAnsi="Times New Roman" w:cs="Times New Roman"/>
          <w:b/>
          <w:i/>
          <w:sz w:val="24"/>
          <w:szCs w:val="24"/>
        </w:rPr>
        <w:t xml:space="preserve"> beépítés évének az utolsó napjától?”</w:t>
      </w:r>
    </w:p>
    <w:p w14:paraId="039CEA9E" w14:textId="72B16B63" w:rsidR="006B3672" w:rsidRPr="006B3672" w:rsidRDefault="0063581C" w:rsidP="006B3672">
      <w:pPr>
        <w:spacing w:after="360"/>
        <w:ind w:left="357"/>
        <w:jc w:val="both"/>
        <w:rPr>
          <w:rFonts w:ascii="Times New Roman" w:hAnsi="Times New Roman" w:cs="Times New Roman"/>
          <w:sz w:val="24"/>
          <w:szCs w:val="24"/>
        </w:rPr>
      </w:pPr>
      <w:r>
        <w:rPr>
          <w:rFonts w:ascii="Times New Roman" w:hAnsi="Times New Roman" w:cs="Times New Roman"/>
          <w:sz w:val="24"/>
          <w:szCs w:val="24"/>
        </w:rPr>
        <w:t xml:space="preserve">A Pénzügyminisztérium </w:t>
      </w:r>
      <w:proofErr w:type="gramStart"/>
      <w:r>
        <w:rPr>
          <w:rFonts w:ascii="Times New Roman" w:hAnsi="Times New Roman" w:cs="Times New Roman"/>
          <w:sz w:val="24"/>
          <w:szCs w:val="24"/>
        </w:rPr>
        <w:t>kollégái</w:t>
      </w:r>
      <w:proofErr w:type="gramEnd"/>
      <w:r>
        <w:rPr>
          <w:rFonts w:ascii="Times New Roman" w:hAnsi="Times New Roman" w:cs="Times New Roman"/>
          <w:sz w:val="24"/>
          <w:szCs w:val="24"/>
        </w:rPr>
        <w:t xml:space="preserve"> a konferencián megtartott adó fórum </w:t>
      </w:r>
      <w:r w:rsidRPr="0063581C">
        <w:rPr>
          <w:rFonts w:ascii="Times New Roman" w:hAnsi="Times New Roman" w:cs="Times New Roman"/>
          <w:sz w:val="24"/>
          <w:szCs w:val="24"/>
        </w:rPr>
        <w:t>válaszolták meg a kérdést.</w:t>
      </w:r>
      <w:r w:rsidR="006B3672" w:rsidRPr="006B3672">
        <w:rPr>
          <w:rFonts w:ascii="Times New Roman" w:hAnsi="Times New Roman" w:cs="Times New Roman"/>
          <w:sz w:val="24"/>
          <w:szCs w:val="24"/>
        </w:rPr>
        <w:t xml:space="preserve"> </w:t>
      </w:r>
    </w:p>
    <w:p w14:paraId="4C616DB5" w14:textId="6FCA431C" w:rsidR="003D425F" w:rsidRDefault="003D425F" w:rsidP="006B3672">
      <w:pPr>
        <w:pStyle w:val="Listaszerbekezds"/>
        <w:numPr>
          <w:ilvl w:val="0"/>
          <w:numId w:val="7"/>
        </w:numPr>
        <w:ind w:left="357" w:hanging="357"/>
        <w:jc w:val="both"/>
        <w:rPr>
          <w:rFonts w:ascii="Times New Roman" w:hAnsi="Times New Roman" w:cs="Times New Roman"/>
          <w:b/>
          <w:i/>
          <w:sz w:val="24"/>
          <w:szCs w:val="24"/>
        </w:rPr>
      </w:pPr>
      <w:r>
        <w:rPr>
          <w:rFonts w:ascii="Times New Roman" w:hAnsi="Times New Roman" w:cs="Times New Roman"/>
          <w:b/>
          <w:i/>
          <w:sz w:val="24"/>
          <w:szCs w:val="24"/>
        </w:rPr>
        <w:t>„</w:t>
      </w:r>
      <w:r w:rsidRPr="003D425F">
        <w:rPr>
          <w:rFonts w:ascii="Times New Roman" w:hAnsi="Times New Roman" w:cs="Times New Roman"/>
          <w:b/>
          <w:i/>
          <w:sz w:val="24"/>
          <w:szCs w:val="24"/>
        </w:rPr>
        <w:t xml:space="preserve">Közszolgáltató adatszolgáltatása alapján kibocsátó talajtermelési díj alanya, mert nincs rákötve csatornára. Adóhatóság felszólítására nem </w:t>
      </w:r>
      <w:proofErr w:type="gramStart"/>
      <w:r w:rsidRPr="003D425F">
        <w:rPr>
          <w:rFonts w:ascii="Times New Roman" w:hAnsi="Times New Roman" w:cs="Times New Roman"/>
          <w:b/>
          <w:i/>
          <w:sz w:val="24"/>
          <w:szCs w:val="24"/>
        </w:rPr>
        <w:t>reagál</w:t>
      </w:r>
      <w:proofErr w:type="gramEnd"/>
      <w:r w:rsidRPr="003D425F">
        <w:rPr>
          <w:rFonts w:ascii="Times New Roman" w:hAnsi="Times New Roman" w:cs="Times New Roman"/>
          <w:b/>
          <w:i/>
          <w:sz w:val="24"/>
          <w:szCs w:val="24"/>
        </w:rPr>
        <w:t xml:space="preserve">, adóhatóság </w:t>
      </w:r>
      <w:proofErr w:type="spellStart"/>
      <w:r w:rsidRPr="003D425F">
        <w:rPr>
          <w:rFonts w:ascii="Times New Roman" w:hAnsi="Times New Roman" w:cs="Times New Roman"/>
          <w:b/>
          <w:i/>
          <w:sz w:val="24"/>
          <w:szCs w:val="24"/>
        </w:rPr>
        <w:t>beszerzi</w:t>
      </w:r>
      <w:proofErr w:type="spellEnd"/>
      <w:r w:rsidRPr="003D425F">
        <w:rPr>
          <w:rFonts w:ascii="Times New Roman" w:hAnsi="Times New Roman" w:cs="Times New Roman"/>
          <w:b/>
          <w:i/>
          <w:sz w:val="24"/>
          <w:szCs w:val="24"/>
        </w:rPr>
        <w:t xml:space="preserve"> a fogyasztási adatokat, majd mulasztási bírságot szab ki. A kibocsátó közben már a csatornázási műveknél </w:t>
      </w:r>
      <w:proofErr w:type="gramStart"/>
      <w:r w:rsidRPr="003D425F">
        <w:rPr>
          <w:rFonts w:ascii="Times New Roman" w:hAnsi="Times New Roman" w:cs="Times New Roman"/>
          <w:b/>
          <w:i/>
          <w:sz w:val="24"/>
          <w:szCs w:val="24"/>
        </w:rPr>
        <w:t>legalizálja</w:t>
      </w:r>
      <w:proofErr w:type="gramEnd"/>
      <w:r w:rsidRPr="003D425F">
        <w:rPr>
          <w:rFonts w:ascii="Times New Roman" w:hAnsi="Times New Roman" w:cs="Times New Roman"/>
          <w:b/>
          <w:i/>
          <w:sz w:val="24"/>
          <w:szCs w:val="24"/>
        </w:rPr>
        <w:t xml:space="preserve"> a feketén rákötött csatornáját és igazolja az adóhatóság felé, hogy rendelkezik csatorna rákötéssel. Mi a teendő a mulasztási bírsággal?</w:t>
      </w:r>
      <w:r>
        <w:rPr>
          <w:rFonts w:ascii="Times New Roman" w:hAnsi="Times New Roman" w:cs="Times New Roman"/>
          <w:b/>
          <w:i/>
          <w:sz w:val="24"/>
          <w:szCs w:val="24"/>
        </w:rPr>
        <w:t>”</w:t>
      </w:r>
    </w:p>
    <w:p w14:paraId="312C0636" w14:textId="70940E94" w:rsidR="006B3672" w:rsidRPr="006B3672" w:rsidRDefault="0063581C" w:rsidP="006B3672">
      <w:pPr>
        <w:spacing w:after="360"/>
        <w:ind w:left="357"/>
        <w:jc w:val="both"/>
        <w:rPr>
          <w:rFonts w:ascii="Times New Roman" w:hAnsi="Times New Roman" w:cs="Times New Roman"/>
          <w:sz w:val="24"/>
          <w:szCs w:val="24"/>
        </w:rPr>
      </w:pPr>
      <w:r>
        <w:rPr>
          <w:rFonts w:ascii="Times New Roman" w:hAnsi="Times New Roman" w:cs="Times New Roman"/>
          <w:sz w:val="24"/>
          <w:szCs w:val="24"/>
        </w:rPr>
        <w:t xml:space="preserve">A Pénzügyminisztérium </w:t>
      </w:r>
      <w:proofErr w:type="gramStart"/>
      <w:r>
        <w:rPr>
          <w:rFonts w:ascii="Times New Roman" w:hAnsi="Times New Roman" w:cs="Times New Roman"/>
          <w:sz w:val="24"/>
          <w:szCs w:val="24"/>
        </w:rPr>
        <w:t>kollégái</w:t>
      </w:r>
      <w:proofErr w:type="gramEnd"/>
      <w:r>
        <w:rPr>
          <w:rFonts w:ascii="Times New Roman" w:hAnsi="Times New Roman" w:cs="Times New Roman"/>
          <w:sz w:val="24"/>
          <w:szCs w:val="24"/>
        </w:rPr>
        <w:t xml:space="preserve"> a konferencián megtartott adó fórum </w:t>
      </w:r>
      <w:r w:rsidRPr="0063581C">
        <w:rPr>
          <w:rFonts w:ascii="Times New Roman" w:hAnsi="Times New Roman" w:cs="Times New Roman"/>
          <w:sz w:val="24"/>
          <w:szCs w:val="24"/>
        </w:rPr>
        <w:t>válaszolták meg a kérdést.</w:t>
      </w:r>
      <w:r w:rsidR="006B3672" w:rsidRPr="006B3672">
        <w:rPr>
          <w:rFonts w:ascii="Times New Roman" w:hAnsi="Times New Roman" w:cs="Times New Roman"/>
          <w:sz w:val="24"/>
          <w:szCs w:val="24"/>
        </w:rPr>
        <w:t xml:space="preserve"> </w:t>
      </w:r>
    </w:p>
    <w:p w14:paraId="1F858F2E" w14:textId="77777777" w:rsidR="003D425F" w:rsidRPr="003D425F" w:rsidRDefault="003D425F" w:rsidP="006B3672">
      <w:pPr>
        <w:pStyle w:val="Listaszerbekezds"/>
        <w:numPr>
          <w:ilvl w:val="0"/>
          <w:numId w:val="7"/>
        </w:numPr>
        <w:rPr>
          <w:rFonts w:ascii="Times New Roman" w:hAnsi="Times New Roman" w:cs="Times New Roman"/>
          <w:b/>
          <w:i/>
          <w:sz w:val="24"/>
          <w:szCs w:val="24"/>
        </w:rPr>
      </w:pPr>
      <w:r w:rsidRPr="003D425F">
        <w:rPr>
          <w:rFonts w:ascii="Times New Roman" w:hAnsi="Times New Roman" w:cs="Times New Roman"/>
          <w:b/>
          <w:i/>
          <w:sz w:val="24"/>
          <w:szCs w:val="24"/>
        </w:rPr>
        <w:t>„Az adó és értékbizonyítvány kapcsán felmerültek:</w:t>
      </w:r>
    </w:p>
    <w:p w14:paraId="61D2929A" w14:textId="77777777" w:rsidR="003D425F" w:rsidRPr="003D425F" w:rsidRDefault="003D425F" w:rsidP="006B3672">
      <w:pPr>
        <w:spacing w:after="0"/>
        <w:ind w:left="425"/>
        <w:rPr>
          <w:rFonts w:ascii="Times New Roman" w:hAnsi="Times New Roman" w:cs="Times New Roman"/>
          <w:b/>
          <w:i/>
          <w:sz w:val="24"/>
          <w:szCs w:val="24"/>
        </w:rPr>
      </w:pPr>
      <w:r w:rsidRPr="003D425F">
        <w:rPr>
          <w:rFonts w:ascii="Times New Roman" w:hAnsi="Times New Roman" w:cs="Times New Roman"/>
          <w:b/>
          <w:i/>
          <w:sz w:val="24"/>
          <w:szCs w:val="24"/>
        </w:rPr>
        <w:t>A 8 napos ügyintézési megszakítják-e az eljárási cselekmények (adatkérés, helyszíni szemle)?</w:t>
      </w:r>
    </w:p>
    <w:p w14:paraId="664F154E" w14:textId="77777777" w:rsidR="003D425F" w:rsidRPr="003D425F" w:rsidRDefault="003D425F" w:rsidP="006B3672">
      <w:pPr>
        <w:spacing w:after="0"/>
        <w:ind w:left="425"/>
        <w:jc w:val="both"/>
        <w:rPr>
          <w:rFonts w:ascii="Times New Roman" w:hAnsi="Times New Roman" w:cs="Times New Roman"/>
          <w:b/>
          <w:i/>
          <w:sz w:val="24"/>
          <w:szCs w:val="24"/>
        </w:rPr>
      </w:pPr>
      <w:r w:rsidRPr="003D425F">
        <w:rPr>
          <w:rFonts w:ascii="Times New Roman" w:hAnsi="Times New Roman" w:cs="Times New Roman"/>
          <w:b/>
          <w:i/>
          <w:sz w:val="24"/>
          <w:szCs w:val="24"/>
        </w:rPr>
        <w:t xml:space="preserve">Egyre több megkeresés érkezik a bíróságoktól, hogy a PP.22§ (3) szerint adó –és bizonyítvánnyal döntsék el, állapítsák meg a pertárgy értékét. </w:t>
      </w:r>
    </w:p>
    <w:p w14:paraId="02F138BE" w14:textId="77777777" w:rsidR="003D425F" w:rsidRPr="003D425F" w:rsidRDefault="003D425F" w:rsidP="006B3672">
      <w:pPr>
        <w:spacing w:after="0"/>
        <w:ind w:left="425"/>
        <w:rPr>
          <w:rFonts w:ascii="Times New Roman" w:hAnsi="Times New Roman" w:cs="Times New Roman"/>
          <w:b/>
          <w:i/>
          <w:sz w:val="24"/>
          <w:szCs w:val="24"/>
        </w:rPr>
      </w:pPr>
      <w:r w:rsidRPr="003D425F">
        <w:rPr>
          <w:rFonts w:ascii="Times New Roman" w:hAnsi="Times New Roman" w:cs="Times New Roman"/>
          <w:b/>
          <w:i/>
          <w:sz w:val="24"/>
          <w:szCs w:val="24"/>
        </w:rPr>
        <w:t>Visszautasítható-e a megkeresés?</w:t>
      </w:r>
    </w:p>
    <w:p w14:paraId="7B1A779C" w14:textId="77777777" w:rsidR="003D425F" w:rsidRPr="003D425F" w:rsidRDefault="003D425F" w:rsidP="006B3672">
      <w:pPr>
        <w:spacing w:after="0"/>
        <w:ind w:left="425"/>
        <w:jc w:val="both"/>
        <w:rPr>
          <w:rFonts w:ascii="Times New Roman" w:hAnsi="Times New Roman" w:cs="Times New Roman"/>
          <w:b/>
          <w:i/>
          <w:sz w:val="24"/>
          <w:szCs w:val="24"/>
        </w:rPr>
      </w:pPr>
      <w:r w:rsidRPr="003D425F">
        <w:rPr>
          <w:rFonts w:ascii="Times New Roman" w:hAnsi="Times New Roman" w:cs="Times New Roman"/>
          <w:b/>
          <w:i/>
          <w:sz w:val="24"/>
          <w:szCs w:val="24"/>
        </w:rPr>
        <w:t xml:space="preserve">- Osztatlan közös tulajdon esetén egymástól elkülönülő használati viszonyoknál, az ingatlan teljes értéke, illetve a tulajdoni hányadokhoz tartozó tényleges ingatlan részeinek értéke nincs arányban az adott tulajdoni hányadokkal. </w:t>
      </w:r>
    </w:p>
    <w:p w14:paraId="416B8A6B" w14:textId="77777777" w:rsidR="003D425F" w:rsidRPr="003D425F" w:rsidRDefault="003D425F" w:rsidP="006B3672">
      <w:pPr>
        <w:spacing w:after="0"/>
        <w:ind w:left="425"/>
        <w:jc w:val="both"/>
        <w:rPr>
          <w:rFonts w:ascii="Times New Roman" w:hAnsi="Times New Roman" w:cs="Times New Roman"/>
          <w:b/>
          <w:i/>
          <w:sz w:val="24"/>
          <w:szCs w:val="24"/>
        </w:rPr>
      </w:pPr>
      <w:r w:rsidRPr="003D425F">
        <w:rPr>
          <w:rFonts w:ascii="Times New Roman" w:hAnsi="Times New Roman" w:cs="Times New Roman"/>
          <w:b/>
          <w:i/>
          <w:sz w:val="24"/>
          <w:szCs w:val="24"/>
        </w:rPr>
        <w:t xml:space="preserve">A forgalmi érték meghatározásánál lehet-e csak a tényleges érintett </w:t>
      </w:r>
      <w:proofErr w:type="gramStart"/>
      <w:r w:rsidRPr="003D425F">
        <w:rPr>
          <w:rFonts w:ascii="Times New Roman" w:hAnsi="Times New Roman" w:cs="Times New Roman"/>
          <w:b/>
          <w:i/>
          <w:sz w:val="24"/>
          <w:szCs w:val="24"/>
        </w:rPr>
        <w:t>ingatlan(</w:t>
      </w:r>
      <w:proofErr w:type="gramEnd"/>
      <w:r w:rsidRPr="003D425F">
        <w:rPr>
          <w:rFonts w:ascii="Times New Roman" w:hAnsi="Times New Roman" w:cs="Times New Roman"/>
          <w:b/>
          <w:i/>
          <w:sz w:val="24"/>
          <w:szCs w:val="24"/>
        </w:rPr>
        <w:t>részt) értékelni, vagy az ingatlan teljes értékét kell „visszaosztani” tulajdoni hányad szerint?</w:t>
      </w:r>
    </w:p>
    <w:p w14:paraId="55AA0742" w14:textId="77777777" w:rsidR="003D425F" w:rsidRPr="003D425F" w:rsidRDefault="003D425F" w:rsidP="006B3672">
      <w:pPr>
        <w:spacing w:after="0"/>
        <w:ind w:left="425"/>
        <w:jc w:val="both"/>
        <w:rPr>
          <w:rFonts w:ascii="Times New Roman" w:hAnsi="Times New Roman" w:cs="Times New Roman"/>
          <w:b/>
          <w:i/>
          <w:sz w:val="24"/>
          <w:szCs w:val="24"/>
        </w:rPr>
      </w:pPr>
      <w:r w:rsidRPr="003D425F">
        <w:rPr>
          <w:rFonts w:ascii="Times New Roman" w:hAnsi="Times New Roman" w:cs="Times New Roman"/>
          <w:b/>
          <w:i/>
          <w:sz w:val="24"/>
          <w:szCs w:val="24"/>
        </w:rPr>
        <w:t>- Mikor, milyen fórumon, illetve meddig lehet az adó- és értékbizonyítványban foglaltakat vitatni?</w:t>
      </w:r>
    </w:p>
    <w:p w14:paraId="76E54764" w14:textId="77777777" w:rsidR="003D425F" w:rsidRPr="003D425F" w:rsidRDefault="003D425F" w:rsidP="006B3672">
      <w:pPr>
        <w:ind w:left="425"/>
        <w:jc w:val="both"/>
        <w:rPr>
          <w:rFonts w:ascii="Times New Roman" w:hAnsi="Times New Roman" w:cs="Times New Roman"/>
          <w:b/>
          <w:i/>
          <w:sz w:val="24"/>
          <w:szCs w:val="24"/>
        </w:rPr>
      </w:pPr>
      <w:r w:rsidRPr="003D425F">
        <w:rPr>
          <w:rFonts w:ascii="Times New Roman" w:hAnsi="Times New Roman" w:cs="Times New Roman"/>
          <w:b/>
          <w:i/>
          <w:sz w:val="24"/>
          <w:szCs w:val="24"/>
        </w:rPr>
        <w:lastRenderedPageBreak/>
        <w:t>- Várható-e az adó és értékbizonyítványra vonatkozó szabályozások változása, újragondolása?”</w:t>
      </w:r>
    </w:p>
    <w:p w14:paraId="4506C207" w14:textId="54E5EB49" w:rsidR="006B3672" w:rsidRPr="006B3672" w:rsidRDefault="0063581C" w:rsidP="006B3672">
      <w:pPr>
        <w:spacing w:after="360"/>
        <w:ind w:left="357"/>
        <w:jc w:val="both"/>
        <w:rPr>
          <w:rFonts w:ascii="Times New Roman" w:hAnsi="Times New Roman" w:cs="Times New Roman"/>
          <w:sz w:val="24"/>
          <w:szCs w:val="24"/>
        </w:rPr>
      </w:pPr>
      <w:r>
        <w:rPr>
          <w:rFonts w:ascii="Times New Roman" w:hAnsi="Times New Roman" w:cs="Times New Roman"/>
          <w:sz w:val="24"/>
          <w:szCs w:val="24"/>
        </w:rPr>
        <w:t xml:space="preserve">A Pénzügyminisztérium </w:t>
      </w:r>
      <w:proofErr w:type="gramStart"/>
      <w:r>
        <w:rPr>
          <w:rFonts w:ascii="Times New Roman" w:hAnsi="Times New Roman" w:cs="Times New Roman"/>
          <w:sz w:val="24"/>
          <w:szCs w:val="24"/>
        </w:rPr>
        <w:t>kollégái</w:t>
      </w:r>
      <w:proofErr w:type="gramEnd"/>
      <w:r>
        <w:rPr>
          <w:rFonts w:ascii="Times New Roman" w:hAnsi="Times New Roman" w:cs="Times New Roman"/>
          <w:sz w:val="24"/>
          <w:szCs w:val="24"/>
        </w:rPr>
        <w:t xml:space="preserve"> a konferencián megtartott adó fórum </w:t>
      </w:r>
      <w:r w:rsidRPr="0063581C">
        <w:rPr>
          <w:rFonts w:ascii="Times New Roman" w:hAnsi="Times New Roman" w:cs="Times New Roman"/>
          <w:sz w:val="24"/>
          <w:szCs w:val="24"/>
        </w:rPr>
        <w:t>válaszolták meg a kérdést.</w:t>
      </w:r>
    </w:p>
    <w:p w14:paraId="5B26DBB3" w14:textId="77777777" w:rsidR="003D425F" w:rsidRPr="003D425F" w:rsidRDefault="003D425F" w:rsidP="008102FF">
      <w:pPr>
        <w:rPr>
          <w:rFonts w:ascii="Times New Roman" w:hAnsi="Times New Roman" w:cs="Times New Roman"/>
          <w:b/>
          <w:sz w:val="24"/>
          <w:szCs w:val="24"/>
        </w:rPr>
      </w:pPr>
      <w:bookmarkStart w:id="0" w:name="_GoBack"/>
      <w:bookmarkEnd w:id="0"/>
      <w:r w:rsidRPr="003D425F">
        <w:rPr>
          <w:rFonts w:ascii="Times New Roman" w:hAnsi="Times New Roman" w:cs="Times New Roman"/>
          <w:b/>
          <w:sz w:val="24"/>
          <w:szCs w:val="24"/>
        </w:rPr>
        <w:t>EHVB</w:t>
      </w:r>
    </w:p>
    <w:p w14:paraId="7CC74634" w14:textId="77777777" w:rsidR="008102FF" w:rsidRPr="003D425F" w:rsidRDefault="008102FF" w:rsidP="00B4135D">
      <w:pPr>
        <w:pStyle w:val="Listaszerbekezds"/>
        <w:numPr>
          <w:ilvl w:val="0"/>
          <w:numId w:val="7"/>
        </w:numPr>
        <w:jc w:val="both"/>
        <w:rPr>
          <w:rFonts w:ascii="Times New Roman" w:hAnsi="Times New Roman" w:cs="Times New Roman"/>
          <w:b/>
          <w:i/>
          <w:sz w:val="24"/>
          <w:szCs w:val="24"/>
        </w:rPr>
      </w:pPr>
      <w:r w:rsidRPr="003D425F">
        <w:rPr>
          <w:rFonts w:ascii="Times New Roman" w:hAnsi="Times New Roman" w:cs="Times New Roman"/>
          <w:b/>
          <w:i/>
          <w:sz w:val="24"/>
          <w:szCs w:val="24"/>
        </w:rPr>
        <w:t>„</w:t>
      </w:r>
      <w:proofErr w:type="gramStart"/>
      <w:r w:rsidRPr="003D425F">
        <w:rPr>
          <w:rFonts w:ascii="Times New Roman" w:hAnsi="Times New Roman" w:cs="Times New Roman"/>
          <w:b/>
          <w:i/>
          <w:sz w:val="24"/>
          <w:szCs w:val="24"/>
        </w:rPr>
        <w:t>Az EHVB esetén ha az orvos által rögzített adatokban javítás szükséges, azt csak a rögzítő orvos tudja javítani, viszont a hagyaték és anyakönyvezés során az ügyintéző csak egy orvos nevét és munkahelyét látja, még az orvosi pecsétszámát sem látja, ezek alapján az orvost körülményes és hosszadalmas folyamat árán lehet csak megtalálni, elérni, szükséges lenne az EHVB-be az orvos vagy legalább a kórházi osztály elérhetőségét is rögzíteni, akár olyan módon is, hogy csak az ügyintéző ismerhesse meg.”</w:t>
      </w:r>
      <w:proofErr w:type="gramEnd"/>
    </w:p>
    <w:p w14:paraId="5ED0E224" w14:textId="77777777" w:rsidR="009307B8" w:rsidRPr="009307B8" w:rsidRDefault="009307B8" w:rsidP="00BB3A32">
      <w:pPr>
        <w:ind w:left="360"/>
        <w:jc w:val="both"/>
        <w:rPr>
          <w:rFonts w:ascii="Times New Roman" w:hAnsi="Times New Roman" w:cs="Times New Roman"/>
          <w:sz w:val="24"/>
          <w:szCs w:val="24"/>
        </w:rPr>
      </w:pPr>
      <w:r w:rsidRPr="009307B8">
        <w:rPr>
          <w:rFonts w:ascii="Times New Roman" w:hAnsi="Times New Roman" w:cs="Times New Roman"/>
          <w:sz w:val="24"/>
          <w:szCs w:val="24"/>
        </w:rPr>
        <w:t xml:space="preserve">Az </w:t>
      </w:r>
      <w:proofErr w:type="spellStart"/>
      <w:r w:rsidRPr="009307B8">
        <w:rPr>
          <w:rFonts w:ascii="Times New Roman" w:hAnsi="Times New Roman" w:cs="Times New Roman"/>
          <w:sz w:val="24"/>
          <w:szCs w:val="24"/>
        </w:rPr>
        <w:t>eHVB</w:t>
      </w:r>
      <w:proofErr w:type="spellEnd"/>
      <w:r w:rsidRPr="009307B8">
        <w:rPr>
          <w:rFonts w:ascii="Times New Roman" w:hAnsi="Times New Roman" w:cs="Times New Roman"/>
          <w:sz w:val="24"/>
          <w:szCs w:val="24"/>
        </w:rPr>
        <w:t xml:space="preserve"> rendszerben </w:t>
      </w:r>
      <w:proofErr w:type="gramStart"/>
      <w:r w:rsidRPr="009307B8">
        <w:rPr>
          <w:rFonts w:ascii="Times New Roman" w:hAnsi="Times New Roman" w:cs="Times New Roman"/>
          <w:sz w:val="24"/>
          <w:szCs w:val="24"/>
        </w:rPr>
        <w:t>automatikusan</w:t>
      </w:r>
      <w:proofErr w:type="gramEnd"/>
      <w:r w:rsidRPr="009307B8">
        <w:rPr>
          <w:rFonts w:ascii="Times New Roman" w:hAnsi="Times New Roman" w:cs="Times New Roman"/>
          <w:sz w:val="24"/>
          <w:szCs w:val="24"/>
        </w:rPr>
        <w:t xml:space="preserve"> kitöltésre kerül a belépést követően a kitöltő adatai, azaz a halottvizsgálatot végző orvos neve és munkahelye is. A rendszerben azt is szükséges rögzíteni, hogy ki volt az elhunyt kezelőorvosa. Név és pontos munkahely megadását is kéri a rendszer. Ezen adatok az EESZT orvostörzsből érkeznek, naprakészek, pontosak; nem a kitöltő orvosnak kell </w:t>
      </w:r>
      <w:proofErr w:type="gramStart"/>
      <w:r w:rsidRPr="009307B8">
        <w:rPr>
          <w:rFonts w:ascii="Times New Roman" w:hAnsi="Times New Roman" w:cs="Times New Roman"/>
          <w:sz w:val="24"/>
          <w:szCs w:val="24"/>
        </w:rPr>
        <w:t>manuálisan</w:t>
      </w:r>
      <w:proofErr w:type="gramEnd"/>
      <w:r w:rsidRPr="009307B8">
        <w:rPr>
          <w:rFonts w:ascii="Times New Roman" w:hAnsi="Times New Roman" w:cs="Times New Roman"/>
          <w:sz w:val="24"/>
          <w:szCs w:val="24"/>
        </w:rPr>
        <w:t xml:space="preserve"> berögzíteni. Amennyiben az ASP rendszer ezt nem kapja meg, abban az esetben mindenképpen a Miniszterelnökség Anyakönyvi és Állampolgársági Ügyek Osztályával (Lénárdné dr. Szabó Zsuzsanna) szükséges egyeztetni. A "halottvizsgálatról és a halottakkal kapcsolatos eljárásról" szóló 351/2013. (X. 4.) Korm. rendelet szabályozza, hogy az </w:t>
      </w:r>
      <w:proofErr w:type="spellStart"/>
      <w:r w:rsidRPr="009307B8">
        <w:rPr>
          <w:rFonts w:ascii="Times New Roman" w:hAnsi="Times New Roman" w:cs="Times New Roman"/>
          <w:sz w:val="24"/>
          <w:szCs w:val="24"/>
        </w:rPr>
        <w:t>eHVB</w:t>
      </w:r>
      <w:proofErr w:type="spellEnd"/>
      <w:r w:rsidRPr="009307B8">
        <w:rPr>
          <w:rFonts w:ascii="Times New Roman" w:hAnsi="Times New Roman" w:cs="Times New Roman"/>
          <w:sz w:val="24"/>
          <w:szCs w:val="24"/>
        </w:rPr>
        <w:t xml:space="preserve"> az EAK részére ad át </w:t>
      </w:r>
      <w:proofErr w:type="gramStart"/>
      <w:r w:rsidRPr="009307B8">
        <w:rPr>
          <w:rFonts w:ascii="Times New Roman" w:hAnsi="Times New Roman" w:cs="Times New Roman"/>
          <w:sz w:val="24"/>
          <w:szCs w:val="24"/>
        </w:rPr>
        <w:t>adatokat</w:t>
      </w:r>
      <w:proofErr w:type="gramEnd"/>
      <w:r w:rsidRPr="009307B8">
        <w:rPr>
          <w:rFonts w:ascii="Times New Roman" w:hAnsi="Times New Roman" w:cs="Times New Roman"/>
          <w:sz w:val="24"/>
          <w:szCs w:val="24"/>
        </w:rPr>
        <w:t xml:space="preserve"> vagyis a "...4. </w:t>
      </w:r>
      <w:proofErr w:type="gramStart"/>
      <w:r w:rsidRPr="009307B8">
        <w:rPr>
          <w:rFonts w:ascii="Times New Roman" w:hAnsi="Times New Roman" w:cs="Times New Roman"/>
          <w:sz w:val="24"/>
          <w:szCs w:val="24"/>
        </w:rPr>
        <w:t>mellékletében</w:t>
      </w:r>
      <w:proofErr w:type="gramEnd"/>
      <w:r w:rsidRPr="009307B8">
        <w:rPr>
          <w:rFonts w:ascii="Times New Roman" w:hAnsi="Times New Roman" w:cs="Times New Roman"/>
          <w:sz w:val="24"/>
          <w:szCs w:val="24"/>
        </w:rPr>
        <w:t xml:space="preserve"> meghatározott </w:t>
      </w:r>
      <w:proofErr w:type="spellStart"/>
      <w:r w:rsidRPr="009307B8">
        <w:rPr>
          <w:rFonts w:ascii="Times New Roman" w:hAnsi="Times New Roman" w:cs="Times New Roman"/>
          <w:sz w:val="24"/>
          <w:szCs w:val="24"/>
        </w:rPr>
        <w:t>adattartalmú</w:t>
      </w:r>
      <w:proofErr w:type="spellEnd"/>
      <w:r w:rsidRPr="009307B8">
        <w:rPr>
          <w:rFonts w:ascii="Times New Roman" w:hAnsi="Times New Roman" w:cs="Times New Roman"/>
          <w:sz w:val="24"/>
          <w:szCs w:val="24"/>
        </w:rPr>
        <w:t xml:space="preserve"> halottvizsgálati bizonyítványt - az ismeretlen személyazonosságú elhunyt kivételével - a haláleset helye szerint illetékes anyakönyvvezetőnek elektronikus úton megküldeni..." Arról az </w:t>
      </w:r>
      <w:proofErr w:type="spellStart"/>
      <w:r w:rsidRPr="009307B8">
        <w:rPr>
          <w:rFonts w:ascii="Times New Roman" w:hAnsi="Times New Roman" w:cs="Times New Roman"/>
          <w:sz w:val="24"/>
          <w:szCs w:val="24"/>
        </w:rPr>
        <w:t>eHVB</w:t>
      </w:r>
      <w:proofErr w:type="spellEnd"/>
      <w:r w:rsidRPr="009307B8">
        <w:rPr>
          <w:rFonts w:ascii="Times New Roman" w:hAnsi="Times New Roman" w:cs="Times New Roman"/>
          <w:sz w:val="24"/>
          <w:szCs w:val="24"/>
        </w:rPr>
        <w:t xml:space="preserve"> rendszer üzemeltetőinek nincs </w:t>
      </w:r>
      <w:proofErr w:type="gramStart"/>
      <w:r w:rsidRPr="009307B8">
        <w:rPr>
          <w:rFonts w:ascii="Times New Roman" w:hAnsi="Times New Roman" w:cs="Times New Roman"/>
          <w:sz w:val="24"/>
          <w:szCs w:val="24"/>
        </w:rPr>
        <w:t>információja</w:t>
      </w:r>
      <w:proofErr w:type="gramEnd"/>
      <w:r w:rsidRPr="009307B8">
        <w:rPr>
          <w:rFonts w:ascii="Times New Roman" w:hAnsi="Times New Roman" w:cs="Times New Roman"/>
          <w:sz w:val="24"/>
          <w:szCs w:val="24"/>
        </w:rPr>
        <w:t xml:space="preserve">, hogy az EAK rendszerből az ASP rendszer felé milyen adatok kerülnek átadásra. A melléklet alapján az </w:t>
      </w:r>
      <w:proofErr w:type="spellStart"/>
      <w:r w:rsidRPr="009307B8">
        <w:rPr>
          <w:rFonts w:ascii="Times New Roman" w:hAnsi="Times New Roman" w:cs="Times New Roman"/>
          <w:sz w:val="24"/>
          <w:szCs w:val="24"/>
        </w:rPr>
        <w:t>eHVB</w:t>
      </w:r>
      <w:proofErr w:type="spellEnd"/>
      <w:r w:rsidRPr="009307B8">
        <w:rPr>
          <w:rFonts w:ascii="Times New Roman" w:hAnsi="Times New Roman" w:cs="Times New Roman"/>
          <w:sz w:val="24"/>
          <w:szCs w:val="24"/>
        </w:rPr>
        <w:t xml:space="preserve"> rendszerből a következő </w:t>
      </w:r>
      <w:proofErr w:type="gramStart"/>
      <w:r w:rsidRPr="009307B8">
        <w:rPr>
          <w:rFonts w:ascii="Times New Roman" w:hAnsi="Times New Roman" w:cs="Times New Roman"/>
          <w:sz w:val="24"/>
          <w:szCs w:val="24"/>
        </w:rPr>
        <w:t>információk</w:t>
      </w:r>
      <w:proofErr w:type="gramEnd"/>
      <w:r w:rsidRPr="009307B8">
        <w:rPr>
          <w:rFonts w:ascii="Times New Roman" w:hAnsi="Times New Roman" w:cs="Times New Roman"/>
          <w:sz w:val="24"/>
          <w:szCs w:val="24"/>
        </w:rPr>
        <w:t xml:space="preserve"> átadásra kerülnek az EAK részére:</w:t>
      </w:r>
    </w:p>
    <w:p w14:paraId="0E8067D5" w14:textId="77777777" w:rsidR="009307B8" w:rsidRPr="009307B8" w:rsidRDefault="009307B8" w:rsidP="00BB3A32">
      <w:pPr>
        <w:ind w:left="426"/>
        <w:jc w:val="both"/>
        <w:rPr>
          <w:rFonts w:ascii="Times New Roman" w:hAnsi="Times New Roman" w:cs="Times New Roman"/>
          <w:sz w:val="24"/>
          <w:szCs w:val="24"/>
        </w:rPr>
      </w:pPr>
      <w:r w:rsidRPr="009307B8">
        <w:rPr>
          <w:rFonts w:ascii="Times New Roman" w:hAnsi="Times New Roman" w:cs="Times New Roman"/>
          <w:sz w:val="24"/>
          <w:szCs w:val="24"/>
        </w:rPr>
        <w:t>2.3. Elhunyt utolsó kezelőorvosának adatai (opcionális)</w:t>
      </w:r>
    </w:p>
    <w:p w14:paraId="6F1C074E" w14:textId="77777777" w:rsidR="009307B8" w:rsidRPr="009307B8" w:rsidRDefault="009307B8" w:rsidP="00BB3A32">
      <w:pPr>
        <w:ind w:left="426"/>
        <w:jc w:val="both"/>
        <w:rPr>
          <w:rFonts w:ascii="Times New Roman" w:hAnsi="Times New Roman" w:cs="Times New Roman"/>
          <w:sz w:val="24"/>
          <w:szCs w:val="24"/>
        </w:rPr>
      </w:pPr>
      <w:r w:rsidRPr="009307B8">
        <w:rPr>
          <w:rFonts w:ascii="Times New Roman" w:hAnsi="Times New Roman" w:cs="Times New Roman"/>
          <w:sz w:val="24"/>
          <w:szCs w:val="24"/>
        </w:rPr>
        <w:t>2.3.1. Orvos neve (opcionális)</w:t>
      </w:r>
    </w:p>
    <w:p w14:paraId="21512CA1" w14:textId="77777777" w:rsidR="009307B8" w:rsidRPr="009307B8" w:rsidRDefault="009307B8" w:rsidP="00BB3A32">
      <w:pPr>
        <w:ind w:left="426"/>
        <w:jc w:val="both"/>
        <w:rPr>
          <w:rFonts w:ascii="Times New Roman" w:hAnsi="Times New Roman" w:cs="Times New Roman"/>
          <w:sz w:val="24"/>
          <w:szCs w:val="24"/>
        </w:rPr>
      </w:pPr>
      <w:r w:rsidRPr="009307B8">
        <w:rPr>
          <w:rFonts w:ascii="Times New Roman" w:hAnsi="Times New Roman" w:cs="Times New Roman"/>
          <w:sz w:val="24"/>
          <w:szCs w:val="24"/>
        </w:rPr>
        <w:t>2.3.2. Orvos beosztása, intézmény neve, intézmény címe (opcionális)</w:t>
      </w:r>
    </w:p>
    <w:p w14:paraId="4229E88A" w14:textId="77777777" w:rsidR="009307B8" w:rsidRPr="009307B8" w:rsidRDefault="009307B8" w:rsidP="00BB3A32">
      <w:pPr>
        <w:ind w:left="426"/>
        <w:jc w:val="both"/>
        <w:rPr>
          <w:rFonts w:ascii="Times New Roman" w:hAnsi="Times New Roman" w:cs="Times New Roman"/>
          <w:sz w:val="24"/>
          <w:szCs w:val="24"/>
        </w:rPr>
      </w:pPr>
      <w:r w:rsidRPr="009307B8">
        <w:rPr>
          <w:rFonts w:ascii="Times New Roman" w:hAnsi="Times New Roman" w:cs="Times New Roman"/>
          <w:sz w:val="24"/>
          <w:szCs w:val="24"/>
        </w:rPr>
        <w:t>2.4. Elhunyt halottvizsgálatát végző orvos adatai</w:t>
      </w:r>
    </w:p>
    <w:p w14:paraId="5CCADDFB" w14:textId="77777777" w:rsidR="009307B8" w:rsidRPr="009307B8" w:rsidRDefault="009307B8" w:rsidP="00BB3A32">
      <w:pPr>
        <w:ind w:left="426"/>
        <w:jc w:val="both"/>
        <w:rPr>
          <w:rFonts w:ascii="Times New Roman" w:hAnsi="Times New Roman" w:cs="Times New Roman"/>
          <w:sz w:val="24"/>
          <w:szCs w:val="24"/>
        </w:rPr>
      </w:pPr>
      <w:r w:rsidRPr="009307B8">
        <w:rPr>
          <w:rFonts w:ascii="Times New Roman" w:hAnsi="Times New Roman" w:cs="Times New Roman"/>
          <w:sz w:val="24"/>
          <w:szCs w:val="24"/>
        </w:rPr>
        <w:t>2.4.1. Orvos neve</w:t>
      </w:r>
    </w:p>
    <w:p w14:paraId="03DD337A" w14:textId="7A1D5176" w:rsidR="008102FF" w:rsidRDefault="009307B8" w:rsidP="0035411C">
      <w:pPr>
        <w:spacing w:after="360"/>
        <w:ind w:left="425"/>
        <w:rPr>
          <w:rFonts w:ascii="Times New Roman" w:hAnsi="Times New Roman" w:cs="Times New Roman"/>
          <w:sz w:val="24"/>
          <w:szCs w:val="24"/>
        </w:rPr>
      </w:pPr>
      <w:r w:rsidRPr="009307B8">
        <w:rPr>
          <w:rFonts w:ascii="Times New Roman" w:hAnsi="Times New Roman" w:cs="Times New Roman"/>
          <w:sz w:val="24"/>
          <w:szCs w:val="24"/>
        </w:rPr>
        <w:t>2.4.2. Orvos beosztása, intézmény neve, intézmény címe</w:t>
      </w:r>
    </w:p>
    <w:p w14:paraId="580C8917" w14:textId="77777777" w:rsidR="008102FF" w:rsidRPr="003D425F" w:rsidRDefault="008102FF" w:rsidP="00B4135D">
      <w:pPr>
        <w:pStyle w:val="Listaszerbekezds"/>
        <w:numPr>
          <w:ilvl w:val="0"/>
          <w:numId w:val="7"/>
        </w:numPr>
        <w:jc w:val="both"/>
        <w:rPr>
          <w:rFonts w:ascii="Times New Roman" w:hAnsi="Times New Roman" w:cs="Times New Roman"/>
          <w:b/>
          <w:i/>
          <w:sz w:val="24"/>
          <w:szCs w:val="24"/>
        </w:rPr>
      </w:pPr>
      <w:r w:rsidRPr="003D425F">
        <w:rPr>
          <w:rFonts w:ascii="Times New Roman" w:hAnsi="Times New Roman" w:cs="Times New Roman"/>
          <w:b/>
          <w:i/>
          <w:sz w:val="24"/>
          <w:szCs w:val="24"/>
        </w:rPr>
        <w:t>„EHVB általi anyakönyvezés esetén jelenik csak meg a hagyatéki szakrendszerben az ügyirat, papír alapú rögzítés esetén nincs kapcsolat az anyakönyvi szakrendszer és a hagyatéki szakrendszer között. Mindenképp szükséges lenne a papír alapú Halottvizsgálati Bizonyítvány kivezetésére és az orvosok kötelezése az EHVB alkalmazására.”</w:t>
      </w:r>
    </w:p>
    <w:p w14:paraId="1D570DDE" w14:textId="77777777" w:rsidR="00927D24" w:rsidRPr="00927D24" w:rsidRDefault="00927D24" w:rsidP="002F33EE">
      <w:pPr>
        <w:ind w:left="360"/>
        <w:jc w:val="both"/>
        <w:rPr>
          <w:rFonts w:ascii="Times New Roman" w:hAnsi="Times New Roman" w:cs="Times New Roman"/>
          <w:sz w:val="24"/>
          <w:szCs w:val="24"/>
        </w:rPr>
      </w:pPr>
      <w:r w:rsidRPr="00927D24">
        <w:rPr>
          <w:rFonts w:ascii="Times New Roman" w:hAnsi="Times New Roman" w:cs="Times New Roman"/>
          <w:sz w:val="24"/>
          <w:szCs w:val="24"/>
        </w:rPr>
        <w:lastRenderedPageBreak/>
        <w:t>Az Elektronikus Halottvizsgálati Bizonyítványt Kiállító Rendszer teljes funkcionalitással 2023. július 1. napjától kezdi meg működését az Országos Kórházi Főigazgatóság működtetésében.</w:t>
      </w:r>
    </w:p>
    <w:p w14:paraId="2FBBC74E" w14:textId="7F0BDE6D" w:rsidR="00927D24" w:rsidRPr="00927D24" w:rsidRDefault="00927D24" w:rsidP="002F33EE">
      <w:pPr>
        <w:ind w:left="360"/>
        <w:jc w:val="both"/>
        <w:rPr>
          <w:rFonts w:ascii="Times New Roman" w:hAnsi="Times New Roman" w:cs="Times New Roman"/>
          <w:sz w:val="24"/>
          <w:szCs w:val="24"/>
        </w:rPr>
      </w:pPr>
      <w:r w:rsidRPr="00927D24">
        <w:rPr>
          <w:rFonts w:ascii="Times New Roman" w:hAnsi="Times New Roman" w:cs="Times New Roman"/>
          <w:sz w:val="24"/>
          <w:szCs w:val="24"/>
        </w:rPr>
        <w:t xml:space="preserve">Az egyes eljárások egyszerűsítéséről és elektronizálásáról szóló jogszabály szerint a teljes </w:t>
      </w:r>
      <w:proofErr w:type="spellStart"/>
      <w:r w:rsidRPr="00927D24">
        <w:rPr>
          <w:rFonts w:ascii="Times New Roman" w:hAnsi="Times New Roman" w:cs="Times New Roman"/>
          <w:sz w:val="24"/>
          <w:szCs w:val="24"/>
        </w:rPr>
        <w:t>adattartalmú</w:t>
      </w:r>
      <w:proofErr w:type="spellEnd"/>
      <w:r w:rsidRPr="00927D24">
        <w:rPr>
          <w:rFonts w:ascii="Times New Roman" w:hAnsi="Times New Roman" w:cs="Times New Roman"/>
          <w:sz w:val="24"/>
          <w:szCs w:val="24"/>
        </w:rPr>
        <w:t xml:space="preserve">, papíralapú halottvizsgálati bizonyítványokat a jelenleg érvényes jogszabályok szerint 2021. február 1. napjától 2023. június 30. napjáig továbbra is papír alapon állítják ki az orvosok. A helyszíni halottvizsgálatot végző orvos feladata, hogy a halál tényének és idejének megállapítását követően, a lehető legrövidebb időn belül, de legkésőbb az azt követő első munkanapon, az anyakönyvezéshez szükséges adatokat rögzítse az </w:t>
      </w:r>
      <w:proofErr w:type="spellStart"/>
      <w:r w:rsidRPr="00927D24">
        <w:rPr>
          <w:rFonts w:ascii="Times New Roman" w:hAnsi="Times New Roman" w:cs="Times New Roman"/>
          <w:sz w:val="24"/>
          <w:szCs w:val="24"/>
        </w:rPr>
        <w:t>eHVB</w:t>
      </w:r>
      <w:proofErr w:type="spellEnd"/>
      <w:r w:rsidRPr="00927D24">
        <w:rPr>
          <w:rFonts w:ascii="Times New Roman" w:hAnsi="Times New Roman" w:cs="Times New Roman"/>
          <w:sz w:val="24"/>
          <w:szCs w:val="24"/>
        </w:rPr>
        <w:t xml:space="preserve"> rendszerben.  Ennek célja az volt, hogy 2021-ben – az adatvédelmi szabályok szigorú megtartása mellett – az illetékes anyakönyvvezetők már saját elektronikus rendszerükön keresztül is elérhessék az elhunytak anyakönyvezésének megindításához szükséges adatokat.</w:t>
      </w:r>
    </w:p>
    <w:p w14:paraId="73F412EA" w14:textId="717CDCC1" w:rsidR="003D425F" w:rsidRDefault="00927D24" w:rsidP="0035411C">
      <w:pPr>
        <w:spacing w:after="360"/>
        <w:ind w:left="357"/>
        <w:jc w:val="both"/>
        <w:rPr>
          <w:rFonts w:ascii="Times New Roman" w:hAnsi="Times New Roman" w:cs="Times New Roman"/>
          <w:sz w:val="24"/>
          <w:szCs w:val="24"/>
        </w:rPr>
      </w:pPr>
      <w:r w:rsidRPr="00927D24">
        <w:rPr>
          <w:rFonts w:ascii="Times New Roman" w:hAnsi="Times New Roman" w:cs="Times New Roman"/>
          <w:sz w:val="24"/>
          <w:szCs w:val="24"/>
        </w:rPr>
        <w:t xml:space="preserve">A teljes körű funkcionalitással bíró </w:t>
      </w:r>
      <w:proofErr w:type="spellStart"/>
      <w:r w:rsidRPr="00927D24">
        <w:rPr>
          <w:rFonts w:ascii="Times New Roman" w:hAnsi="Times New Roman" w:cs="Times New Roman"/>
          <w:sz w:val="24"/>
          <w:szCs w:val="24"/>
        </w:rPr>
        <w:t>eHVB</w:t>
      </w:r>
      <w:proofErr w:type="spellEnd"/>
      <w:r w:rsidRPr="00927D24">
        <w:rPr>
          <w:rFonts w:ascii="Times New Roman" w:hAnsi="Times New Roman" w:cs="Times New Roman"/>
          <w:sz w:val="24"/>
          <w:szCs w:val="24"/>
        </w:rPr>
        <w:t xml:space="preserve"> rendszernek köszönhetően a halálozás anyakönyvezéséhez szükséges adatok elektronikus úton történő továbbításán túl biztosítható, hogy az eljárás hatósági szereplői is egységes, zárt rendszerben érjék el az adatokat az ügyintézés gyorsítása és hatékonyabbá tétele érdekében. Az </w:t>
      </w:r>
      <w:proofErr w:type="spellStart"/>
      <w:r w:rsidRPr="00927D24">
        <w:rPr>
          <w:rFonts w:ascii="Times New Roman" w:hAnsi="Times New Roman" w:cs="Times New Roman"/>
          <w:sz w:val="24"/>
          <w:szCs w:val="24"/>
        </w:rPr>
        <w:t>eHVB</w:t>
      </w:r>
      <w:proofErr w:type="spellEnd"/>
      <w:r w:rsidRPr="00927D24">
        <w:rPr>
          <w:rFonts w:ascii="Times New Roman" w:hAnsi="Times New Roman" w:cs="Times New Roman"/>
          <w:sz w:val="24"/>
          <w:szCs w:val="24"/>
        </w:rPr>
        <w:t xml:space="preserve"> rendszer az idei év második felétől teljes </w:t>
      </w:r>
      <w:proofErr w:type="spellStart"/>
      <w:r w:rsidRPr="00927D24">
        <w:rPr>
          <w:rFonts w:ascii="Times New Roman" w:hAnsi="Times New Roman" w:cs="Times New Roman"/>
          <w:sz w:val="24"/>
          <w:szCs w:val="24"/>
        </w:rPr>
        <w:t>elektronizáltságot</w:t>
      </w:r>
      <w:proofErr w:type="spellEnd"/>
      <w:r w:rsidRPr="00927D24">
        <w:rPr>
          <w:rFonts w:ascii="Times New Roman" w:hAnsi="Times New Roman" w:cs="Times New Roman"/>
          <w:sz w:val="24"/>
          <w:szCs w:val="24"/>
        </w:rPr>
        <w:t xml:space="preserve"> biztosít az egyes szereplők között, így az anyakönyvvezető, a Központi Statisztikai Hivatal, a fővárosi és megyei kormányhivatalok népegészségügyi feladatkörében eljáró járási (fővárosi, kerületi) hivatalai, valamint – a kórboncolás szükségessége esetén – a patológus szakorvos is már az egységes, zárt </w:t>
      </w:r>
      <w:proofErr w:type="spellStart"/>
      <w:r w:rsidRPr="00927D24">
        <w:rPr>
          <w:rFonts w:ascii="Times New Roman" w:hAnsi="Times New Roman" w:cs="Times New Roman"/>
          <w:sz w:val="24"/>
          <w:szCs w:val="24"/>
        </w:rPr>
        <w:t>eHVB</w:t>
      </w:r>
      <w:proofErr w:type="spellEnd"/>
      <w:r w:rsidRPr="00927D24">
        <w:rPr>
          <w:rFonts w:ascii="Times New Roman" w:hAnsi="Times New Roman" w:cs="Times New Roman"/>
          <w:sz w:val="24"/>
          <w:szCs w:val="24"/>
        </w:rPr>
        <w:t xml:space="preserve"> rendszerben fogják elérni az </w:t>
      </w:r>
      <w:proofErr w:type="spellStart"/>
      <w:r w:rsidRPr="00927D24">
        <w:rPr>
          <w:rFonts w:ascii="Times New Roman" w:hAnsi="Times New Roman" w:cs="Times New Roman"/>
          <w:sz w:val="24"/>
          <w:szCs w:val="24"/>
        </w:rPr>
        <w:t>eHVB</w:t>
      </w:r>
      <w:proofErr w:type="spellEnd"/>
      <w:r w:rsidRPr="00927D24">
        <w:rPr>
          <w:rFonts w:ascii="Times New Roman" w:hAnsi="Times New Roman" w:cs="Times New Roman"/>
          <w:sz w:val="24"/>
          <w:szCs w:val="24"/>
        </w:rPr>
        <w:t xml:space="preserve"> űrlapokat/adatokat.</w:t>
      </w:r>
    </w:p>
    <w:p w14:paraId="758699DC" w14:textId="77777777" w:rsidR="003D425F" w:rsidRPr="003D425F" w:rsidRDefault="003D425F" w:rsidP="008102FF">
      <w:pPr>
        <w:rPr>
          <w:rFonts w:ascii="Times New Roman" w:hAnsi="Times New Roman" w:cs="Times New Roman"/>
          <w:b/>
          <w:sz w:val="24"/>
          <w:szCs w:val="24"/>
        </w:rPr>
      </w:pPr>
      <w:r w:rsidRPr="003D425F">
        <w:rPr>
          <w:rFonts w:ascii="Times New Roman" w:hAnsi="Times New Roman" w:cs="Times New Roman"/>
          <w:b/>
          <w:sz w:val="24"/>
          <w:szCs w:val="24"/>
        </w:rPr>
        <w:t>ASP Hagyaték-Irat szakrendszer</w:t>
      </w:r>
    </w:p>
    <w:p w14:paraId="47C97AB1" w14:textId="77777777" w:rsidR="008102FF" w:rsidRPr="003D425F" w:rsidRDefault="008102FF" w:rsidP="00B4135D">
      <w:pPr>
        <w:pStyle w:val="Listaszerbekezds"/>
        <w:numPr>
          <w:ilvl w:val="0"/>
          <w:numId w:val="7"/>
        </w:numPr>
        <w:jc w:val="both"/>
        <w:rPr>
          <w:rFonts w:ascii="Times New Roman" w:hAnsi="Times New Roman" w:cs="Times New Roman"/>
          <w:b/>
          <w:i/>
          <w:sz w:val="24"/>
          <w:szCs w:val="24"/>
        </w:rPr>
      </w:pPr>
      <w:r w:rsidRPr="003D425F">
        <w:rPr>
          <w:rFonts w:ascii="Times New Roman" w:hAnsi="Times New Roman" w:cs="Times New Roman"/>
          <w:b/>
          <w:i/>
          <w:sz w:val="24"/>
          <w:szCs w:val="24"/>
        </w:rPr>
        <w:t xml:space="preserve">„A hagyatéki szakrendszerből a hagyatéki leltár iratkezelőnek átadott </w:t>
      </w:r>
      <w:proofErr w:type="spellStart"/>
      <w:r w:rsidRPr="003D425F">
        <w:rPr>
          <w:rFonts w:ascii="Times New Roman" w:hAnsi="Times New Roman" w:cs="Times New Roman"/>
          <w:b/>
          <w:i/>
          <w:sz w:val="24"/>
          <w:szCs w:val="24"/>
        </w:rPr>
        <w:t>zip</w:t>
      </w:r>
      <w:proofErr w:type="spellEnd"/>
      <w:r w:rsidRPr="003D425F">
        <w:rPr>
          <w:rFonts w:ascii="Times New Roman" w:hAnsi="Times New Roman" w:cs="Times New Roman"/>
          <w:b/>
          <w:i/>
          <w:sz w:val="24"/>
          <w:szCs w:val="24"/>
        </w:rPr>
        <w:t xml:space="preserve"> állományban a leltárra nem kerül rá az ügyintéző elektronikus AVDH aláírása a dokumentumtárba található szakrendszeri leírások alapján végzett beállítások ellenére.”</w:t>
      </w:r>
    </w:p>
    <w:p w14:paraId="3E7E6662" w14:textId="7C956B62" w:rsidR="00E64059" w:rsidRPr="00E64059" w:rsidRDefault="00E64059" w:rsidP="00E64059">
      <w:pPr>
        <w:ind w:left="360"/>
        <w:jc w:val="both"/>
        <w:rPr>
          <w:rFonts w:ascii="Times New Roman" w:hAnsi="Times New Roman" w:cs="Times New Roman"/>
          <w:sz w:val="24"/>
          <w:szCs w:val="24"/>
        </w:rPr>
      </w:pPr>
      <w:r w:rsidRPr="00E64059">
        <w:rPr>
          <w:rFonts w:ascii="Times New Roman" w:hAnsi="Times New Roman" w:cs="Times New Roman"/>
          <w:sz w:val="24"/>
          <w:szCs w:val="24"/>
        </w:rPr>
        <w:t>A nyomtatvány elkészítését követően az adott eljáráshoz tartozó nyomtatvány megjelenik a „</w:t>
      </w:r>
      <w:r w:rsidRPr="00E64059">
        <w:rPr>
          <w:rFonts w:ascii="Times New Roman" w:hAnsi="Times New Roman" w:cs="Times New Roman"/>
          <w:i/>
          <w:sz w:val="24"/>
          <w:szCs w:val="24"/>
        </w:rPr>
        <w:t>Nyomtatványok</w:t>
      </w:r>
      <w:r w:rsidRPr="00E64059">
        <w:rPr>
          <w:rFonts w:ascii="Times New Roman" w:hAnsi="Times New Roman" w:cs="Times New Roman"/>
          <w:sz w:val="24"/>
          <w:szCs w:val="24"/>
        </w:rPr>
        <w:t xml:space="preserve">” ablakban. Hagyatéki leltár elkészítése esetében a program által elkészített hagyatéki leltár mellé kell feltölteni a csatolmányokat, és ezután ezt a hagyatéki leltárat átadni az iratnak. </w:t>
      </w:r>
    </w:p>
    <w:p w14:paraId="122A8B01" w14:textId="77777777" w:rsidR="00E64059" w:rsidRPr="00E64059" w:rsidRDefault="00E64059" w:rsidP="00E64059">
      <w:pPr>
        <w:ind w:left="360"/>
        <w:jc w:val="both"/>
        <w:rPr>
          <w:rFonts w:ascii="Times New Roman" w:hAnsi="Times New Roman" w:cs="Times New Roman"/>
          <w:sz w:val="24"/>
          <w:szCs w:val="24"/>
        </w:rPr>
      </w:pPr>
      <w:r w:rsidRPr="00E64059">
        <w:rPr>
          <w:rFonts w:ascii="Times New Roman" w:hAnsi="Times New Roman" w:cs="Times New Roman"/>
          <w:sz w:val="24"/>
          <w:szCs w:val="24"/>
        </w:rPr>
        <w:t xml:space="preserve">Abban az esetben, ha a szakrendszer által elkészített hagyatéki leltár </w:t>
      </w:r>
      <w:proofErr w:type="gramStart"/>
      <w:r w:rsidRPr="00E64059">
        <w:rPr>
          <w:rFonts w:ascii="Times New Roman" w:hAnsi="Times New Roman" w:cs="Times New Roman"/>
          <w:sz w:val="24"/>
          <w:szCs w:val="24"/>
        </w:rPr>
        <w:t>dokumentumot</w:t>
      </w:r>
      <w:proofErr w:type="gramEnd"/>
      <w:r w:rsidRPr="00E64059">
        <w:rPr>
          <w:rFonts w:ascii="Times New Roman" w:hAnsi="Times New Roman" w:cs="Times New Roman"/>
          <w:sz w:val="24"/>
          <w:szCs w:val="24"/>
        </w:rPr>
        <w:t xml:space="preserve"> a felhasználó utólag manuálisan módosítja, majd csatolmányként feltölti az intézkedéshez, abban az esetben a leltárra nem kerül rá az elektronikus aláírás. </w:t>
      </w:r>
    </w:p>
    <w:p w14:paraId="3BBA37BF" w14:textId="77777777" w:rsidR="00E64059" w:rsidRPr="00E64059" w:rsidRDefault="00E64059" w:rsidP="00E64059">
      <w:pPr>
        <w:ind w:left="360"/>
        <w:jc w:val="both"/>
        <w:rPr>
          <w:rFonts w:ascii="Times New Roman" w:hAnsi="Times New Roman" w:cs="Times New Roman"/>
          <w:sz w:val="24"/>
          <w:szCs w:val="24"/>
        </w:rPr>
      </w:pPr>
      <w:r w:rsidRPr="00E64059">
        <w:rPr>
          <w:rFonts w:ascii="Times New Roman" w:hAnsi="Times New Roman" w:cs="Times New Roman"/>
          <w:sz w:val="24"/>
          <w:szCs w:val="24"/>
        </w:rPr>
        <w:t xml:space="preserve">Az Irat szakrendszer által is közöltek szerint az ügyintéző szerepel a Hagyaték szakrendszer által az Irat szakrendszernek átadott </w:t>
      </w:r>
      <w:proofErr w:type="spellStart"/>
      <w:r w:rsidRPr="00E64059">
        <w:rPr>
          <w:rFonts w:ascii="Times New Roman" w:hAnsi="Times New Roman" w:cs="Times New Roman"/>
          <w:sz w:val="24"/>
          <w:szCs w:val="24"/>
        </w:rPr>
        <w:t>asice</w:t>
      </w:r>
      <w:proofErr w:type="spellEnd"/>
      <w:r w:rsidRPr="00E64059">
        <w:rPr>
          <w:rFonts w:ascii="Times New Roman" w:hAnsi="Times New Roman" w:cs="Times New Roman"/>
          <w:sz w:val="24"/>
          <w:szCs w:val="24"/>
        </w:rPr>
        <w:t xml:space="preserve"> kiterjesztésű </w:t>
      </w:r>
      <w:proofErr w:type="gramStart"/>
      <w:r w:rsidRPr="00E64059">
        <w:rPr>
          <w:rFonts w:ascii="Times New Roman" w:hAnsi="Times New Roman" w:cs="Times New Roman"/>
          <w:sz w:val="24"/>
          <w:szCs w:val="24"/>
        </w:rPr>
        <w:t>konténerben</w:t>
      </w:r>
      <w:proofErr w:type="gramEnd"/>
      <w:r w:rsidRPr="00E64059">
        <w:rPr>
          <w:rFonts w:ascii="Times New Roman" w:hAnsi="Times New Roman" w:cs="Times New Roman"/>
          <w:sz w:val="24"/>
          <w:szCs w:val="24"/>
        </w:rPr>
        <w:t xml:space="preserve"> szereplő meghatalmazó.pdf dokumentumban.</w:t>
      </w:r>
    </w:p>
    <w:p w14:paraId="71F97725" w14:textId="77777777" w:rsidR="00E64059" w:rsidRPr="00E64059" w:rsidRDefault="00E64059" w:rsidP="00E64059">
      <w:pPr>
        <w:ind w:left="360"/>
        <w:jc w:val="both"/>
        <w:rPr>
          <w:rFonts w:ascii="Times New Roman" w:hAnsi="Times New Roman" w:cs="Times New Roman"/>
          <w:sz w:val="24"/>
          <w:szCs w:val="24"/>
        </w:rPr>
      </w:pPr>
      <w:r w:rsidRPr="00E64059">
        <w:rPr>
          <w:rFonts w:ascii="Times New Roman" w:hAnsi="Times New Roman" w:cs="Times New Roman"/>
          <w:sz w:val="24"/>
          <w:szCs w:val="24"/>
        </w:rPr>
        <w:t xml:space="preserve">A hagyatéki szakrendszer által átadott </w:t>
      </w:r>
      <w:proofErr w:type="spellStart"/>
      <w:r w:rsidRPr="00E64059">
        <w:rPr>
          <w:rFonts w:ascii="Times New Roman" w:hAnsi="Times New Roman" w:cs="Times New Roman"/>
          <w:sz w:val="24"/>
          <w:szCs w:val="24"/>
        </w:rPr>
        <w:t>asice</w:t>
      </w:r>
      <w:proofErr w:type="spellEnd"/>
      <w:r w:rsidRPr="00E64059">
        <w:rPr>
          <w:rFonts w:ascii="Times New Roman" w:hAnsi="Times New Roman" w:cs="Times New Roman"/>
          <w:sz w:val="24"/>
          <w:szCs w:val="24"/>
        </w:rPr>
        <w:t xml:space="preserve"> </w:t>
      </w:r>
      <w:proofErr w:type="gramStart"/>
      <w:r w:rsidRPr="00E64059">
        <w:rPr>
          <w:rFonts w:ascii="Times New Roman" w:hAnsi="Times New Roman" w:cs="Times New Roman"/>
          <w:sz w:val="24"/>
          <w:szCs w:val="24"/>
        </w:rPr>
        <w:t>konténerhez</w:t>
      </w:r>
      <w:proofErr w:type="gramEnd"/>
      <w:r w:rsidRPr="00E64059">
        <w:rPr>
          <w:rFonts w:ascii="Times New Roman" w:hAnsi="Times New Roman" w:cs="Times New Roman"/>
          <w:sz w:val="24"/>
          <w:szCs w:val="24"/>
        </w:rPr>
        <w:t>, illetve az abban szereplő dokumentumokhoz nem szabad nyúlni, mert a beavatkozás során az elektronikus aláírás megsérül, illetve megsemmisül.</w:t>
      </w:r>
    </w:p>
    <w:p w14:paraId="237FC23A" w14:textId="77777777" w:rsidR="00E64059" w:rsidRPr="00E64059" w:rsidRDefault="00E64059" w:rsidP="00E64059">
      <w:pPr>
        <w:ind w:left="360"/>
        <w:jc w:val="both"/>
        <w:rPr>
          <w:rFonts w:ascii="Times New Roman" w:hAnsi="Times New Roman" w:cs="Times New Roman"/>
          <w:sz w:val="24"/>
          <w:szCs w:val="24"/>
        </w:rPr>
      </w:pPr>
      <w:r w:rsidRPr="00E64059">
        <w:rPr>
          <w:rFonts w:ascii="Times New Roman" w:hAnsi="Times New Roman" w:cs="Times New Roman"/>
          <w:sz w:val="24"/>
          <w:szCs w:val="24"/>
        </w:rPr>
        <w:lastRenderedPageBreak/>
        <w:t xml:space="preserve">A bejelentőnek tehát nincs teendője. A hagyatéki leltár irat szakrendszernek történő megküldése során a vonatkozó </w:t>
      </w:r>
      <w:proofErr w:type="gramStart"/>
      <w:r w:rsidRPr="00E64059">
        <w:rPr>
          <w:rFonts w:ascii="Times New Roman" w:hAnsi="Times New Roman" w:cs="Times New Roman"/>
          <w:sz w:val="24"/>
          <w:szCs w:val="24"/>
        </w:rPr>
        <w:t>dokumentumokat</w:t>
      </w:r>
      <w:proofErr w:type="gramEnd"/>
      <w:r w:rsidRPr="00E64059">
        <w:rPr>
          <w:rFonts w:ascii="Times New Roman" w:hAnsi="Times New Roman" w:cs="Times New Roman"/>
          <w:sz w:val="24"/>
          <w:szCs w:val="24"/>
        </w:rPr>
        <w:t xml:space="preserve"> egy </w:t>
      </w:r>
      <w:proofErr w:type="spellStart"/>
      <w:r w:rsidRPr="00E64059">
        <w:rPr>
          <w:rFonts w:ascii="Times New Roman" w:hAnsi="Times New Roman" w:cs="Times New Roman"/>
          <w:sz w:val="24"/>
          <w:szCs w:val="24"/>
        </w:rPr>
        <w:t>asice</w:t>
      </w:r>
      <w:proofErr w:type="spellEnd"/>
      <w:r w:rsidRPr="00E64059">
        <w:rPr>
          <w:rFonts w:ascii="Times New Roman" w:hAnsi="Times New Roman" w:cs="Times New Roman"/>
          <w:sz w:val="24"/>
          <w:szCs w:val="24"/>
        </w:rPr>
        <w:t xml:space="preserve"> konténer foglalja egységbe és ez a konténer kerül elektronikus aláírásra. Ez az aláírás hitelesít valamennyi, az </w:t>
      </w:r>
      <w:proofErr w:type="spellStart"/>
      <w:r w:rsidRPr="00E64059">
        <w:rPr>
          <w:rFonts w:ascii="Times New Roman" w:hAnsi="Times New Roman" w:cs="Times New Roman"/>
          <w:sz w:val="24"/>
          <w:szCs w:val="24"/>
        </w:rPr>
        <w:t>asice</w:t>
      </w:r>
      <w:proofErr w:type="spellEnd"/>
      <w:r w:rsidRPr="00E64059">
        <w:rPr>
          <w:rFonts w:ascii="Times New Roman" w:hAnsi="Times New Roman" w:cs="Times New Roman"/>
          <w:sz w:val="24"/>
          <w:szCs w:val="24"/>
        </w:rPr>
        <w:t xml:space="preserve"> </w:t>
      </w:r>
      <w:proofErr w:type="gramStart"/>
      <w:r w:rsidRPr="00E64059">
        <w:rPr>
          <w:rFonts w:ascii="Times New Roman" w:hAnsi="Times New Roman" w:cs="Times New Roman"/>
          <w:sz w:val="24"/>
          <w:szCs w:val="24"/>
        </w:rPr>
        <w:t>konténerben</w:t>
      </w:r>
      <w:proofErr w:type="gramEnd"/>
      <w:r w:rsidRPr="00E64059">
        <w:rPr>
          <w:rFonts w:ascii="Times New Roman" w:hAnsi="Times New Roman" w:cs="Times New Roman"/>
          <w:sz w:val="24"/>
          <w:szCs w:val="24"/>
        </w:rPr>
        <w:t xml:space="preserve"> szereplő dokumentumot.</w:t>
      </w:r>
    </w:p>
    <w:p w14:paraId="1774B630" w14:textId="53117288" w:rsidR="008102FF" w:rsidRDefault="00E64059" w:rsidP="00FB3760">
      <w:pPr>
        <w:ind w:left="357"/>
        <w:jc w:val="both"/>
        <w:rPr>
          <w:rFonts w:ascii="Times New Roman" w:hAnsi="Times New Roman" w:cs="Times New Roman"/>
          <w:sz w:val="24"/>
          <w:szCs w:val="24"/>
        </w:rPr>
      </w:pPr>
      <w:r w:rsidRPr="00E64059">
        <w:rPr>
          <w:rFonts w:ascii="Times New Roman" w:hAnsi="Times New Roman" w:cs="Times New Roman"/>
          <w:sz w:val="24"/>
          <w:szCs w:val="24"/>
        </w:rPr>
        <w:t>Nincs szükség további, ügyintéző által végzett elektro</w:t>
      </w:r>
      <w:r>
        <w:rPr>
          <w:rFonts w:ascii="Times New Roman" w:hAnsi="Times New Roman" w:cs="Times New Roman"/>
          <w:sz w:val="24"/>
          <w:szCs w:val="24"/>
        </w:rPr>
        <w:t>nikus aláírásra, hitelesítésre.</w:t>
      </w:r>
    </w:p>
    <w:p w14:paraId="5F63A997" w14:textId="77777777" w:rsidR="00FB3760" w:rsidRPr="008102FF" w:rsidRDefault="00FB3760" w:rsidP="00FB3760">
      <w:pPr>
        <w:ind w:left="357"/>
        <w:jc w:val="both"/>
        <w:rPr>
          <w:rFonts w:ascii="Times New Roman" w:hAnsi="Times New Roman" w:cs="Times New Roman"/>
          <w:sz w:val="24"/>
          <w:szCs w:val="24"/>
        </w:rPr>
      </w:pPr>
    </w:p>
    <w:p w14:paraId="47AF553C" w14:textId="77777777" w:rsidR="00E642C9" w:rsidRPr="00E642C9" w:rsidRDefault="00E642C9" w:rsidP="008102FF">
      <w:pPr>
        <w:rPr>
          <w:rFonts w:ascii="Times New Roman" w:hAnsi="Times New Roman" w:cs="Times New Roman"/>
          <w:b/>
          <w:sz w:val="24"/>
          <w:szCs w:val="24"/>
        </w:rPr>
      </w:pPr>
      <w:r w:rsidRPr="00E642C9">
        <w:rPr>
          <w:rFonts w:ascii="Times New Roman" w:hAnsi="Times New Roman" w:cs="Times New Roman"/>
          <w:b/>
          <w:sz w:val="24"/>
          <w:szCs w:val="24"/>
        </w:rPr>
        <w:t>ASP Gazdálkodási szakrendszer</w:t>
      </w:r>
    </w:p>
    <w:p w14:paraId="2C65C154" w14:textId="77777777" w:rsidR="008102FF" w:rsidRPr="00E642C9" w:rsidRDefault="00E642C9" w:rsidP="00B4135D">
      <w:pPr>
        <w:pStyle w:val="Listaszerbekezds"/>
        <w:numPr>
          <w:ilvl w:val="0"/>
          <w:numId w:val="7"/>
        </w:numPr>
        <w:jc w:val="both"/>
        <w:rPr>
          <w:rFonts w:ascii="Times New Roman" w:hAnsi="Times New Roman" w:cs="Times New Roman"/>
          <w:b/>
          <w:i/>
          <w:sz w:val="24"/>
          <w:szCs w:val="24"/>
        </w:rPr>
      </w:pPr>
      <w:r>
        <w:rPr>
          <w:rFonts w:ascii="Times New Roman" w:hAnsi="Times New Roman" w:cs="Times New Roman"/>
          <w:b/>
          <w:i/>
          <w:sz w:val="24"/>
          <w:szCs w:val="24"/>
        </w:rPr>
        <w:t>„</w:t>
      </w:r>
      <w:r w:rsidR="008102FF" w:rsidRPr="00E642C9">
        <w:rPr>
          <w:rFonts w:ascii="Times New Roman" w:hAnsi="Times New Roman" w:cs="Times New Roman"/>
          <w:b/>
          <w:i/>
          <w:sz w:val="24"/>
          <w:szCs w:val="24"/>
        </w:rPr>
        <w:t xml:space="preserve">Mikor válik lehetővé a </w:t>
      </w:r>
      <w:proofErr w:type="spellStart"/>
      <w:r w:rsidR="008102FF" w:rsidRPr="00E642C9">
        <w:rPr>
          <w:rFonts w:ascii="Times New Roman" w:hAnsi="Times New Roman" w:cs="Times New Roman"/>
          <w:b/>
          <w:i/>
          <w:sz w:val="24"/>
          <w:szCs w:val="24"/>
        </w:rPr>
        <w:t>digitalizáció</w:t>
      </w:r>
      <w:proofErr w:type="spellEnd"/>
      <w:r w:rsidR="008102FF" w:rsidRPr="00E642C9">
        <w:rPr>
          <w:rFonts w:ascii="Times New Roman" w:hAnsi="Times New Roman" w:cs="Times New Roman"/>
          <w:b/>
          <w:i/>
          <w:sz w:val="24"/>
          <w:szCs w:val="24"/>
        </w:rPr>
        <w:t xml:space="preserve"> az önkormányzati pénzügyekben?</w:t>
      </w:r>
    </w:p>
    <w:p w14:paraId="56B687E2" w14:textId="77777777" w:rsidR="008102FF" w:rsidRPr="00E642C9" w:rsidRDefault="008102FF" w:rsidP="00E642C9">
      <w:pPr>
        <w:pStyle w:val="Listaszerbekezds"/>
        <w:ind w:left="360"/>
        <w:jc w:val="both"/>
        <w:rPr>
          <w:rFonts w:ascii="Times New Roman" w:hAnsi="Times New Roman" w:cs="Times New Roman"/>
          <w:b/>
          <w:i/>
          <w:sz w:val="24"/>
          <w:szCs w:val="24"/>
        </w:rPr>
      </w:pPr>
      <w:r w:rsidRPr="00E642C9">
        <w:rPr>
          <w:rFonts w:ascii="Times New Roman" w:hAnsi="Times New Roman" w:cs="Times New Roman"/>
          <w:b/>
          <w:i/>
          <w:sz w:val="24"/>
          <w:szCs w:val="24"/>
        </w:rPr>
        <w:t xml:space="preserve">-számlázás: számla befogadása, </w:t>
      </w:r>
      <w:proofErr w:type="gramStart"/>
      <w:r w:rsidRPr="00E642C9">
        <w:rPr>
          <w:rFonts w:ascii="Times New Roman" w:hAnsi="Times New Roman" w:cs="Times New Roman"/>
          <w:b/>
          <w:i/>
          <w:sz w:val="24"/>
          <w:szCs w:val="24"/>
        </w:rPr>
        <w:t>teljesítés igazolás</w:t>
      </w:r>
      <w:proofErr w:type="gramEnd"/>
      <w:r w:rsidRPr="00E642C9">
        <w:rPr>
          <w:rFonts w:ascii="Times New Roman" w:hAnsi="Times New Roman" w:cs="Times New Roman"/>
          <w:b/>
          <w:i/>
          <w:sz w:val="24"/>
          <w:szCs w:val="24"/>
        </w:rPr>
        <w:t>, utalványozás.</w:t>
      </w:r>
    </w:p>
    <w:p w14:paraId="3387D72C" w14:textId="77777777" w:rsidR="008102FF" w:rsidRPr="00E642C9" w:rsidRDefault="008102FF" w:rsidP="00E642C9">
      <w:pPr>
        <w:pStyle w:val="Listaszerbekezds"/>
        <w:ind w:left="360"/>
        <w:jc w:val="both"/>
        <w:rPr>
          <w:rFonts w:ascii="Times New Roman" w:hAnsi="Times New Roman" w:cs="Times New Roman"/>
          <w:b/>
          <w:i/>
          <w:sz w:val="24"/>
          <w:szCs w:val="24"/>
        </w:rPr>
      </w:pPr>
      <w:r w:rsidRPr="00E642C9">
        <w:rPr>
          <w:rFonts w:ascii="Times New Roman" w:hAnsi="Times New Roman" w:cs="Times New Roman"/>
          <w:b/>
          <w:i/>
          <w:sz w:val="24"/>
          <w:szCs w:val="24"/>
        </w:rPr>
        <w:t>-leltározás: leltárívek elkészítése, aláírása.</w:t>
      </w:r>
      <w:r w:rsidR="00E642C9">
        <w:rPr>
          <w:rFonts w:ascii="Times New Roman" w:hAnsi="Times New Roman" w:cs="Times New Roman"/>
          <w:b/>
          <w:i/>
          <w:sz w:val="24"/>
          <w:szCs w:val="24"/>
        </w:rPr>
        <w:t xml:space="preserve"> Papírmentesen?”</w:t>
      </w:r>
    </w:p>
    <w:p w14:paraId="6EF9F9CD" w14:textId="77777777" w:rsidR="00B8254A" w:rsidRPr="00B8254A" w:rsidRDefault="00B8254A" w:rsidP="002F33EE">
      <w:pPr>
        <w:ind w:left="360"/>
        <w:jc w:val="both"/>
        <w:rPr>
          <w:rFonts w:ascii="Times New Roman" w:hAnsi="Times New Roman" w:cs="Times New Roman"/>
          <w:sz w:val="24"/>
          <w:szCs w:val="24"/>
        </w:rPr>
      </w:pPr>
      <w:r w:rsidRPr="00B8254A">
        <w:rPr>
          <w:rFonts w:ascii="Times New Roman" w:hAnsi="Times New Roman" w:cs="Times New Roman"/>
          <w:sz w:val="24"/>
          <w:szCs w:val="24"/>
        </w:rPr>
        <w:t>A gazdálkodási szakrendszer használatának és bevezetésének legfőbb előnye, hogy az államháztartási számvitel szerinti könyv</w:t>
      </w:r>
      <w:r w:rsidRPr="00B8254A">
        <w:rPr>
          <w:rFonts w:ascii="Times New Roman" w:hAnsi="Times New Roman" w:cs="Times New Roman"/>
          <w:sz w:val="24"/>
          <w:szCs w:val="24"/>
        </w:rPr>
        <w:softHyphen/>
        <w:t xml:space="preserve">vezetést egy szoftveren belül, más szakrendszerekkel integráltan biztosítja. Továbbá a szakrendszer és </w:t>
      </w:r>
      <w:proofErr w:type="gramStart"/>
      <w:r w:rsidRPr="00B8254A">
        <w:rPr>
          <w:rFonts w:ascii="Times New Roman" w:hAnsi="Times New Roman" w:cs="Times New Roman"/>
          <w:sz w:val="24"/>
          <w:szCs w:val="24"/>
        </w:rPr>
        <w:t>annak</w:t>
      </w:r>
      <w:proofErr w:type="gramEnd"/>
      <w:r w:rsidRPr="00B8254A">
        <w:rPr>
          <w:rFonts w:ascii="Times New Roman" w:hAnsi="Times New Roman" w:cs="Times New Roman"/>
          <w:sz w:val="24"/>
          <w:szCs w:val="24"/>
        </w:rPr>
        <w:t xml:space="preserve"> moduljainak  használata webes felületre/technológiára épül, amelyhez nincs szükség másra, csak egy internet kapcsolattal rendelkező számítógépre és egy támogatott böngészőre. Ezáltal egy korszerű informatikai megoldásokat ad az önkormányzatok kezébe, lehetővé téve, hogy e-közigazgatási szolgáltatásokat nyújtsanak a lakosság és a vállalkozások számára. Az ASP szolgáltatások köre nem csak a gazdálkodási szakrendszerre korlátozódik,  további rendszerek és szakrendszerek is elérhetők az önkormányzatok számára (</w:t>
      </w:r>
      <w:proofErr w:type="spellStart"/>
      <w:r w:rsidRPr="00B8254A">
        <w:rPr>
          <w:rFonts w:ascii="Times New Roman" w:hAnsi="Times New Roman" w:cs="Times New Roman"/>
          <w:sz w:val="24"/>
          <w:szCs w:val="24"/>
        </w:rPr>
        <w:t>pl</w:t>
      </w:r>
      <w:proofErr w:type="spellEnd"/>
      <w:r w:rsidRPr="00B8254A">
        <w:rPr>
          <w:rFonts w:ascii="Times New Roman" w:hAnsi="Times New Roman" w:cs="Times New Roman"/>
          <w:sz w:val="24"/>
          <w:szCs w:val="24"/>
        </w:rPr>
        <w:t>: az ingatlan-vagyonkataszter szakrendszer, a helyi adórendszer, az iratkezelő szakrendszer, az önkormányzati portál és az ipari és kereskedelmi szakrendszer).</w:t>
      </w:r>
    </w:p>
    <w:p w14:paraId="06F113C1" w14:textId="77777777" w:rsidR="00B8254A" w:rsidRPr="00B8254A" w:rsidRDefault="00B8254A" w:rsidP="002F33EE">
      <w:pPr>
        <w:ind w:left="360"/>
        <w:jc w:val="both"/>
        <w:rPr>
          <w:rFonts w:ascii="Times New Roman" w:hAnsi="Times New Roman" w:cs="Times New Roman"/>
          <w:sz w:val="24"/>
          <w:szCs w:val="24"/>
        </w:rPr>
      </w:pPr>
      <w:r w:rsidRPr="00B8254A">
        <w:rPr>
          <w:rFonts w:ascii="Times New Roman" w:hAnsi="Times New Roman" w:cs="Times New Roman"/>
          <w:sz w:val="24"/>
          <w:szCs w:val="24"/>
        </w:rPr>
        <w:t xml:space="preserve">A KASZPER modul </w:t>
      </w:r>
      <w:proofErr w:type="gramStart"/>
      <w:r w:rsidRPr="00B8254A">
        <w:rPr>
          <w:rFonts w:ascii="Times New Roman" w:hAnsi="Times New Roman" w:cs="Times New Roman"/>
          <w:sz w:val="24"/>
          <w:szCs w:val="24"/>
        </w:rPr>
        <w:t>komplex</w:t>
      </w:r>
      <w:proofErr w:type="gramEnd"/>
      <w:r w:rsidRPr="00B8254A">
        <w:rPr>
          <w:rFonts w:ascii="Times New Roman" w:hAnsi="Times New Roman" w:cs="Times New Roman"/>
          <w:sz w:val="24"/>
          <w:szCs w:val="24"/>
        </w:rPr>
        <w:t xml:space="preserve"> pénzügyi és számviteli feladatok ellátásáért felel, ezért ebben a modulban kerültek elsőkörben megvalósításra az e-közigazgatáshoz kapcsolódó elektronikus és papírmentes folyamatok, továbbá a rendszerek és szakrendszerek integrált működése. </w:t>
      </w:r>
    </w:p>
    <w:p w14:paraId="698F8457" w14:textId="77777777" w:rsidR="00B8254A" w:rsidRPr="00B8254A" w:rsidRDefault="00B8254A" w:rsidP="00B8254A">
      <w:pPr>
        <w:numPr>
          <w:ilvl w:val="0"/>
          <w:numId w:val="2"/>
        </w:numPr>
        <w:jc w:val="both"/>
        <w:rPr>
          <w:rFonts w:ascii="Times New Roman" w:hAnsi="Times New Roman" w:cs="Times New Roman"/>
          <w:sz w:val="24"/>
          <w:szCs w:val="24"/>
        </w:rPr>
      </w:pPr>
      <w:r w:rsidRPr="00B8254A">
        <w:rPr>
          <w:rFonts w:ascii="Times New Roman" w:hAnsi="Times New Roman" w:cs="Times New Roman"/>
          <w:sz w:val="24"/>
          <w:szCs w:val="24"/>
        </w:rPr>
        <w:t xml:space="preserve">Az ASP gazdálkodási szakrendszer KASZPER moduljában lehetőség van Áht. valamint az </w:t>
      </w:r>
      <w:proofErr w:type="spellStart"/>
      <w:r w:rsidRPr="00B8254A">
        <w:rPr>
          <w:rFonts w:ascii="Times New Roman" w:hAnsi="Times New Roman" w:cs="Times New Roman"/>
          <w:sz w:val="24"/>
          <w:szCs w:val="24"/>
        </w:rPr>
        <w:t>Ávr</w:t>
      </w:r>
      <w:proofErr w:type="spellEnd"/>
      <w:r w:rsidRPr="00B8254A">
        <w:rPr>
          <w:rFonts w:ascii="Times New Roman" w:hAnsi="Times New Roman" w:cs="Times New Roman"/>
          <w:sz w:val="24"/>
          <w:szCs w:val="24"/>
        </w:rPr>
        <w:t xml:space="preserve">. szerint meghatározott </w:t>
      </w:r>
      <w:r w:rsidRPr="00B8254A">
        <w:rPr>
          <w:rFonts w:ascii="Times New Roman" w:hAnsi="Times New Roman" w:cs="Times New Roman"/>
          <w:b/>
          <w:bCs/>
          <w:sz w:val="24"/>
          <w:szCs w:val="24"/>
        </w:rPr>
        <w:t>elektronikus aláírások</w:t>
      </w:r>
      <w:r w:rsidRPr="00B8254A">
        <w:rPr>
          <w:rFonts w:ascii="Times New Roman" w:hAnsi="Times New Roman" w:cs="Times New Roman"/>
          <w:sz w:val="24"/>
          <w:szCs w:val="24"/>
        </w:rPr>
        <w:t xml:space="preserve"> elvégzésére az alábbi munkafolyamatokban:</w:t>
      </w:r>
    </w:p>
    <w:p w14:paraId="41D4E468" w14:textId="77777777" w:rsidR="00B8254A" w:rsidRPr="00B8254A" w:rsidRDefault="00B8254A" w:rsidP="00B8254A">
      <w:pPr>
        <w:numPr>
          <w:ilvl w:val="1"/>
          <w:numId w:val="2"/>
        </w:numPr>
        <w:jc w:val="both"/>
        <w:rPr>
          <w:rFonts w:ascii="Times New Roman" w:hAnsi="Times New Roman" w:cs="Times New Roman"/>
          <w:sz w:val="24"/>
          <w:szCs w:val="24"/>
        </w:rPr>
      </w:pPr>
      <w:r w:rsidRPr="00B8254A">
        <w:rPr>
          <w:rFonts w:ascii="Times New Roman" w:hAnsi="Times New Roman" w:cs="Times New Roman"/>
          <w:sz w:val="24"/>
          <w:szCs w:val="24"/>
        </w:rPr>
        <w:t>Kötelezettségvállalás/követelés elektronikus pénzügyi ellenjegyzése és kötelezettségvállaló általi aláírása;</w:t>
      </w:r>
    </w:p>
    <w:p w14:paraId="1F4B4BB7" w14:textId="77777777" w:rsidR="00B8254A" w:rsidRPr="00B8254A" w:rsidRDefault="00B8254A" w:rsidP="00B8254A">
      <w:pPr>
        <w:numPr>
          <w:ilvl w:val="1"/>
          <w:numId w:val="2"/>
        </w:numPr>
        <w:rPr>
          <w:rFonts w:ascii="Times New Roman" w:hAnsi="Times New Roman" w:cs="Times New Roman"/>
          <w:sz w:val="24"/>
          <w:szCs w:val="24"/>
        </w:rPr>
      </w:pPr>
      <w:r w:rsidRPr="00B8254A">
        <w:rPr>
          <w:rFonts w:ascii="Times New Roman" w:hAnsi="Times New Roman" w:cs="Times New Roman"/>
          <w:sz w:val="24"/>
          <w:szCs w:val="24"/>
        </w:rPr>
        <w:t>Bejövő számla elektronikus teljesítés igazolása;</w:t>
      </w:r>
    </w:p>
    <w:p w14:paraId="26A46E78" w14:textId="77777777" w:rsidR="00B8254A" w:rsidRPr="00B8254A" w:rsidRDefault="00B8254A" w:rsidP="00B8254A">
      <w:pPr>
        <w:numPr>
          <w:ilvl w:val="1"/>
          <w:numId w:val="2"/>
        </w:numPr>
        <w:rPr>
          <w:rFonts w:ascii="Times New Roman" w:hAnsi="Times New Roman" w:cs="Times New Roman"/>
          <w:sz w:val="24"/>
          <w:szCs w:val="24"/>
        </w:rPr>
      </w:pPr>
      <w:r w:rsidRPr="00B8254A">
        <w:rPr>
          <w:rFonts w:ascii="Times New Roman" w:hAnsi="Times New Roman" w:cs="Times New Roman"/>
          <w:sz w:val="24"/>
          <w:szCs w:val="24"/>
        </w:rPr>
        <w:t>Utalványrendelet elektronikus érvényesítése és utalványozása;</w:t>
      </w:r>
    </w:p>
    <w:p w14:paraId="0D2EB3E9" w14:textId="77777777" w:rsidR="00B8254A" w:rsidRPr="00B8254A" w:rsidRDefault="00B8254A" w:rsidP="00B8254A">
      <w:pPr>
        <w:numPr>
          <w:ilvl w:val="0"/>
          <w:numId w:val="2"/>
        </w:numPr>
        <w:jc w:val="both"/>
        <w:rPr>
          <w:rFonts w:ascii="Times New Roman" w:hAnsi="Times New Roman" w:cs="Times New Roman"/>
          <w:sz w:val="24"/>
          <w:szCs w:val="24"/>
        </w:rPr>
      </w:pPr>
      <w:r w:rsidRPr="00B8254A">
        <w:rPr>
          <w:rFonts w:ascii="Times New Roman" w:hAnsi="Times New Roman" w:cs="Times New Roman"/>
          <w:sz w:val="24"/>
          <w:szCs w:val="24"/>
        </w:rPr>
        <w:t xml:space="preserve">A gazdálkodási szakrendszerben az </w:t>
      </w:r>
      <w:r w:rsidRPr="00B8254A">
        <w:rPr>
          <w:rFonts w:ascii="Times New Roman" w:hAnsi="Times New Roman" w:cs="Times New Roman"/>
          <w:b/>
          <w:bCs/>
          <w:sz w:val="24"/>
          <w:szCs w:val="24"/>
        </w:rPr>
        <w:t>ASP e-fizetés</w:t>
      </w:r>
      <w:r w:rsidRPr="00B8254A">
        <w:rPr>
          <w:rFonts w:ascii="Times New Roman" w:hAnsi="Times New Roman" w:cs="Times New Roman"/>
          <w:sz w:val="24"/>
          <w:szCs w:val="24"/>
        </w:rPr>
        <w:t xml:space="preserve"> útján befizetett összegek a bankszámlára érkezésüket követően </w:t>
      </w:r>
      <w:proofErr w:type="gramStart"/>
      <w:r w:rsidRPr="00B8254A">
        <w:rPr>
          <w:rFonts w:ascii="Times New Roman" w:hAnsi="Times New Roman" w:cs="Times New Roman"/>
          <w:sz w:val="24"/>
          <w:szCs w:val="24"/>
        </w:rPr>
        <w:t>automatikusan</w:t>
      </w:r>
      <w:proofErr w:type="gramEnd"/>
      <w:r w:rsidRPr="00B8254A">
        <w:rPr>
          <w:rFonts w:ascii="Times New Roman" w:hAnsi="Times New Roman" w:cs="Times New Roman"/>
          <w:sz w:val="24"/>
          <w:szCs w:val="24"/>
        </w:rPr>
        <w:t xml:space="preserve"> összevezethetők, továbbá a befizetés állapota és részletes információtartalma valós időben megtekinthető a felületen. </w:t>
      </w:r>
      <w:r w:rsidRPr="00B8254A">
        <w:rPr>
          <w:rFonts w:ascii="Times New Roman" w:hAnsi="Times New Roman" w:cs="Times New Roman"/>
          <w:b/>
          <w:bCs/>
          <w:sz w:val="24"/>
          <w:szCs w:val="24"/>
        </w:rPr>
        <w:t>Az ASP e-fizetés</w:t>
      </w:r>
      <w:r w:rsidRPr="00B8254A">
        <w:rPr>
          <w:rFonts w:ascii="Times New Roman" w:hAnsi="Times New Roman" w:cs="Times New Roman"/>
          <w:sz w:val="24"/>
          <w:szCs w:val="24"/>
        </w:rPr>
        <w:t xml:space="preserve"> alkalmazásával az ügyfélnek lehetősége van elektronikusan lekérdezni és befizetni az önkormányzat által kivetett adókat, díjakat, illetékeket, valamint az önkormányzat által kiállított számlákat és fizetési kötelezettségeket, ezzel az állampolgárok ügyintézésre fordított ideje csökken.</w:t>
      </w:r>
    </w:p>
    <w:p w14:paraId="53B89B9A" w14:textId="77777777" w:rsidR="00B8254A" w:rsidRPr="00B8254A" w:rsidRDefault="00B8254A" w:rsidP="00B8254A">
      <w:pPr>
        <w:numPr>
          <w:ilvl w:val="0"/>
          <w:numId w:val="2"/>
        </w:numPr>
        <w:jc w:val="both"/>
        <w:rPr>
          <w:rFonts w:ascii="Times New Roman" w:hAnsi="Times New Roman" w:cs="Times New Roman"/>
          <w:sz w:val="24"/>
          <w:szCs w:val="24"/>
        </w:rPr>
      </w:pPr>
      <w:r w:rsidRPr="00B8254A">
        <w:rPr>
          <w:rFonts w:ascii="Times New Roman" w:hAnsi="Times New Roman" w:cs="Times New Roman"/>
          <w:b/>
          <w:bCs/>
          <w:sz w:val="24"/>
          <w:szCs w:val="24"/>
        </w:rPr>
        <w:lastRenderedPageBreak/>
        <w:t>A bejövő számlák adatainak NAV-</w:t>
      </w:r>
      <w:proofErr w:type="spellStart"/>
      <w:r w:rsidRPr="00B8254A">
        <w:rPr>
          <w:rFonts w:ascii="Times New Roman" w:hAnsi="Times New Roman" w:cs="Times New Roman"/>
          <w:b/>
          <w:bCs/>
          <w:sz w:val="24"/>
          <w:szCs w:val="24"/>
        </w:rPr>
        <w:t>tól</w:t>
      </w:r>
      <w:proofErr w:type="spellEnd"/>
      <w:r w:rsidRPr="00B8254A">
        <w:rPr>
          <w:rFonts w:ascii="Times New Roman" w:hAnsi="Times New Roman" w:cs="Times New Roman"/>
          <w:b/>
          <w:bCs/>
          <w:sz w:val="24"/>
          <w:szCs w:val="24"/>
        </w:rPr>
        <w:t xml:space="preserve"> történő átvétele</w:t>
      </w:r>
      <w:r w:rsidRPr="00B8254A">
        <w:rPr>
          <w:rFonts w:ascii="Times New Roman" w:hAnsi="Times New Roman" w:cs="Times New Roman"/>
          <w:sz w:val="24"/>
          <w:szCs w:val="24"/>
        </w:rPr>
        <w:t xml:space="preserve"> egy lehetőség arra, hogy a számla pénzügyi-számviteli nyilvántartásba történő rögzítése során a már ismert adatok </w:t>
      </w:r>
      <w:proofErr w:type="gramStart"/>
      <w:r w:rsidRPr="00B8254A">
        <w:rPr>
          <w:rFonts w:ascii="Times New Roman" w:hAnsi="Times New Roman" w:cs="Times New Roman"/>
          <w:sz w:val="24"/>
          <w:szCs w:val="24"/>
        </w:rPr>
        <w:t>automatikusan</w:t>
      </w:r>
      <w:proofErr w:type="gramEnd"/>
      <w:r w:rsidRPr="00B8254A">
        <w:rPr>
          <w:rFonts w:ascii="Times New Roman" w:hAnsi="Times New Roman" w:cs="Times New Roman"/>
          <w:sz w:val="24"/>
          <w:szCs w:val="24"/>
        </w:rPr>
        <w:t xml:space="preserve"> bekerüljenek a rögzítő felületre (ezzel a funkcióval a számlák átvétele már akkor megtörténhet, amikor az még meg sem érkezett hivatalosan (postán, elektronikusan, stb.) az intézményhez, hiszen az adatszolgáltatás jellemzően azonnal megtörténik a NAV felé a számlakibocsátó oldaláról). Továbbá, a bejövő számlák esetében van mód az E-számla jelölésére, feltöltésére és lekérdezésére a rendszerből.</w:t>
      </w:r>
    </w:p>
    <w:p w14:paraId="6C36585B" w14:textId="77777777" w:rsidR="00B8254A" w:rsidRPr="00B8254A" w:rsidRDefault="00B8254A" w:rsidP="00B8254A">
      <w:pPr>
        <w:numPr>
          <w:ilvl w:val="0"/>
          <w:numId w:val="2"/>
        </w:numPr>
        <w:jc w:val="both"/>
        <w:rPr>
          <w:rFonts w:ascii="Times New Roman" w:hAnsi="Times New Roman" w:cs="Times New Roman"/>
          <w:sz w:val="24"/>
          <w:szCs w:val="24"/>
        </w:rPr>
      </w:pPr>
      <w:r w:rsidRPr="00B8254A">
        <w:rPr>
          <w:rFonts w:ascii="Times New Roman" w:hAnsi="Times New Roman" w:cs="Times New Roman"/>
          <w:sz w:val="24"/>
          <w:szCs w:val="24"/>
        </w:rPr>
        <w:t xml:space="preserve">Kimenő számla esetén a jogszabályban előírt </w:t>
      </w:r>
      <w:r w:rsidRPr="00B8254A">
        <w:rPr>
          <w:rFonts w:ascii="Times New Roman" w:hAnsi="Times New Roman" w:cs="Times New Roman"/>
          <w:b/>
          <w:bCs/>
          <w:sz w:val="24"/>
          <w:szCs w:val="24"/>
        </w:rPr>
        <w:t>elektronikus hitelesítést</w:t>
      </w:r>
      <w:r w:rsidRPr="00B8254A">
        <w:rPr>
          <w:rFonts w:ascii="Times New Roman" w:hAnsi="Times New Roman" w:cs="Times New Roman"/>
          <w:sz w:val="24"/>
          <w:szCs w:val="24"/>
        </w:rPr>
        <w:t xml:space="preserve"> az IRAT szakrendszer végzi, és a számla a központi dokumentumtárban kerül mentésre. A hitelesítést követően az elektronikus számla az ASP gazdálkodási rendszerből bármikor letölthető. Emellett a NAV online számlarendszerébe az érintett elektronikus számlák – a nem elektronikus számlákhoz hasonlóan – </w:t>
      </w:r>
      <w:proofErr w:type="gramStart"/>
      <w:r w:rsidRPr="00B8254A">
        <w:rPr>
          <w:rFonts w:ascii="Times New Roman" w:hAnsi="Times New Roman" w:cs="Times New Roman"/>
          <w:sz w:val="24"/>
          <w:szCs w:val="24"/>
        </w:rPr>
        <w:t>automatikusan</w:t>
      </w:r>
      <w:proofErr w:type="gramEnd"/>
      <w:r w:rsidRPr="00B8254A">
        <w:rPr>
          <w:rFonts w:ascii="Times New Roman" w:hAnsi="Times New Roman" w:cs="Times New Roman"/>
          <w:sz w:val="24"/>
          <w:szCs w:val="24"/>
        </w:rPr>
        <w:t xml:space="preserve"> beküldésre kerülnek.</w:t>
      </w:r>
    </w:p>
    <w:p w14:paraId="7BE88D19" w14:textId="77777777" w:rsidR="00B8254A" w:rsidRPr="00B8254A" w:rsidRDefault="00B8254A" w:rsidP="00B8254A">
      <w:pPr>
        <w:numPr>
          <w:ilvl w:val="0"/>
          <w:numId w:val="2"/>
        </w:numPr>
        <w:jc w:val="both"/>
        <w:rPr>
          <w:rFonts w:ascii="Times New Roman" w:hAnsi="Times New Roman" w:cs="Times New Roman"/>
          <w:sz w:val="24"/>
          <w:szCs w:val="24"/>
        </w:rPr>
      </w:pPr>
      <w:r w:rsidRPr="00B8254A">
        <w:rPr>
          <w:rFonts w:ascii="Times New Roman" w:hAnsi="Times New Roman" w:cs="Times New Roman"/>
          <w:b/>
          <w:bCs/>
          <w:sz w:val="24"/>
          <w:szCs w:val="24"/>
        </w:rPr>
        <w:t xml:space="preserve">KIRA-ÖNFRNET adatok feldolgozásának </w:t>
      </w:r>
      <w:r w:rsidRPr="00B8254A">
        <w:rPr>
          <w:rFonts w:ascii="Times New Roman" w:hAnsi="Times New Roman" w:cs="Times New Roman"/>
          <w:sz w:val="24"/>
          <w:szCs w:val="24"/>
        </w:rPr>
        <w:t>célja a személyi juttatás/közteher/TB/CST, valamint az önkormányzati támogatások könyvelésének elősegítése és automatizálása (a menüpont kizárólag az ASP GAZD rendszerben elérhető). Ennek keretében az ASP GAZD rendszer személyi juttatás/közteher/TB/CST és állami támogatási adatokat emel be a (külső) KIRA és ÖNFRNET rendszerekből.</w:t>
      </w:r>
    </w:p>
    <w:p w14:paraId="2379E39B" w14:textId="77777777" w:rsidR="00B8254A" w:rsidRPr="00B8254A" w:rsidRDefault="00B8254A" w:rsidP="00B8254A">
      <w:pPr>
        <w:numPr>
          <w:ilvl w:val="0"/>
          <w:numId w:val="2"/>
        </w:numPr>
        <w:jc w:val="both"/>
        <w:rPr>
          <w:rFonts w:ascii="Times New Roman" w:hAnsi="Times New Roman" w:cs="Times New Roman"/>
          <w:sz w:val="24"/>
          <w:szCs w:val="24"/>
        </w:rPr>
      </w:pPr>
      <w:r w:rsidRPr="00B8254A">
        <w:rPr>
          <w:rFonts w:ascii="Times New Roman" w:hAnsi="Times New Roman" w:cs="Times New Roman"/>
          <w:sz w:val="24"/>
          <w:szCs w:val="24"/>
        </w:rPr>
        <w:t xml:space="preserve">A KATI modulban lehetőség van a vonalkódok alkalmazására, amelynek segítségével  gyorsan és nagy pontossággal gyűjthetők adatok. A vonalkód egyszerű és gyors módszert kínál az </w:t>
      </w:r>
      <w:proofErr w:type="gramStart"/>
      <w:r w:rsidRPr="00B8254A">
        <w:rPr>
          <w:rFonts w:ascii="Times New Roman" w:hAnsi="Times New Roman" w:cs="Times New Roman"/>
          <w:sz w:val="24"/>
          <w:szCs w:val="24"/>
        </w:rPr>
        <w:t>információ</w:t>
      </w:r>
      <w:proofErr w:type="gramEnd"/>
      <w:r w:rsidRPr="00B8254A">
        <w:rPr>
          <w:rFonts w:ascii="Times New Roman" w:hAnsi="Times New Roman" w:cs="Times New Roman"/>
          <w:sz w:val="24"/>
          <w:szCs w:val="24"/>
        </w:rPr>
        <w:t xml:space="preserve"> kódolására, mely elektronikus eszközökkel is könnyen olvasható. A leltárívek létrehozásakor vonalkód is alkalmazható rendezési és szűrési mezőként az eszközök kiválasztásakor. A vonalkódos leltározás lebonyolítására jelenleg két lehetőséget támogat a rendszer.</w:t>
      </w:r>
    </w:p>
    <w:p w14:paraId="7D56864D" w14:textId="549F6C08" w:rsidR="00FE6A42" w:rsidRPr="008102FF" w:rsidRDefault="00B8254A" w:rsidP="002F33EE">
      <w:pPr>
        <w:ind w:left="284"/>
        <w:jc w:val="both"/>
        <w:rPr>
          <w:rFonts w:ascii="Times New Roman" w:hAnsi="Times New Roman" w:cs="Times New Roman"/>
          <w:sz w:val="24"/>
          <w:szCs w:val="24"/>
        </w:rPr>
      </w:pPr>
      <w:r w:rsidRPr="00B8254A">
        <w:rPr>
          <w:rFonts w:ascii="Times New Roman" w:hAnsi="Times New Roman" w:cs="Times New Roman"/>
          <w:sz w:val="24"/>
          <w:szCs w:val="24"/>
        </w:rPr>
        <w:t>A KATI modul tekintetében számos fejlesztést tervezünk az elkövetkezendő időszakban, amely támogatja a papírmentes munkavégzést és tovább erősíti e-közigazgatás elvárásainak megfelelő munkafolyamatokat.</w:t>
      </w:r>
    </w:p>
    <w:sectPr w:rsidR="00FE6A42" w:rsidRPr="008102F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15DA0" w14:textId="77777777" w:rsidR="0020451B" w:rsidRDefault="0020451B" w:rsidP="008102FF">
      <w:pPr>
        <w:spacing w:after="0" w:line="240" w:lineRule="auto"/>
      </w:pPr>
      <w:r>
        <w:separator/>
      </w:r>
    </w:p>
  </w:endnote>
  <w:endnote w:type="continuationSeparator" w:id="0">
    <w:p w14:paraId="0E803599" w14:textId="77777777" w:rsidR="0020451B" w:rsidRDefault="0020451B" w:rsidP="0081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3D377" w14:textId="77777777" w:rsidR="0020451B" w:rsidRDefault="0020451B" w:rsidP="008102FF">
      <w:pPr>
        <w:spacing w:after="0" w:line="240" w:lineRule="auto"/>
      </w:pPr>
      <w:r>
        <w:separator/>
      </w:r>
    </w:p>
  </w:footnote>
  <w:footnote w:type="continuationSeparator" w:id="0">
    <w:p w14:paraId="1C6D95AB" w14:textId="77777777" w:rsidR="0020451B" w:rsidRDefault="0020451B" w:rsidP="0081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87EC" w14:textId="77777777" w:rsidR="008102FF" w:rsidRPr="008102FF" w:rsidRDefault="008102FF" w:rsidP="008102FF">
    <w:pPr>
      <w:pStyle w:val="lfej"/>
      <w:jc w:val="center"/>
      <w:rPr>
        <w:rFonts w:ascii="Times New Roman" w:hAnsi="Times New Roman" w:cs="Times New Roman"/>
        <w:b/>
        <w:sz w:val="24"/>
      </w:rPr>
    </w:pPr>
    <w:r w:rsidRPr="008102FF">
      <w:rPr>
        <w:rFonts w:ascii="Times New Roman" w:hAnsi="Times New Roman" w:cs="Times New Roman"/>
        <w:b/>
        <w:sz w:val="24"/>
      </w:rPr>
      <w:t>Önkormányzati kérdések és válaszok</w:t>
    </w:r>
  </w:p>
  <w:p w14:paraId="5B2B2B0B" w14:textId="77777777" w:rsidR="008102FF" w:rsidRPr="008102FF" w:rsidRDefault="008102FF" w:rsidP="008102FF">
    <w:pPr>
      <w:pStyle w:val="lfej"/>
      <w:jc w:val="center"/>
      <w:rPr>
        <w:rFonts w:ascii="Times New Roman" w:hAnsi="Times New Roman" w:cs="Times New Roman"/>
        <w:b/>
        <w:sz w:val="24"/>
      </w:rPr>
    </w:pPr>
    <w:r w:rsidRPr="008102FF">
      <w:rPr>
        <w:rFonts w:ascii="Times New Roman" w:hAnsi="Times New Roman" w:cs="Times New Roman"/>
        <w:b/>
        <w:sz w:val="24"/>
      </w:rPr>
      <w:t>XXII. Országos Önkormányzati Költségvetési- és Adókonferencia</w:t>
    </w:r>
  </w:p>
  <w:p w14:paraId="221F3BAF" w14:textId="77777777" w:rsidR="008102FF" w:rsidRPr="008102FF" w:rsidRDefault="008102FF" w:rsidP="008102FF">
    <w:pPr>
      <w:pStyle w:val="lfej"/>
      <w:jc w:val="center"/>
      <w:rPr>
        <w:rFonts w:ascii="Times New Roman" w:hAnsi="Times New Roman" w:cs="Times New Roman"/>
        <w:b/>
        <w:sz w:val="24"/>
      </w:rPr>
    </w:pPr>
    <w:r w:rsidRPr="008102FF">
      <w:rPr>
        <w:rFonts w:ascii="Times New Roman" w:hAnsi="Times New Roman" w:cs="Times New Roman"/>
        <w:b/>
        <w:sz w:val="24"/>
      </w:rPr>
      <w:t>Eger, 2022. november 29-30.</w:t>
    </w:r>
  </w:p>
  <w:p w14:paraId="234177A0" w14:textId="77777777" w:rsidR="008102FF" w:rsidRDefault="008102FF">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37AC"/>
    <w:multiLevelType w:val="hybridMultilevel"/>
    <w:tmpl w:val="4A24B34E"/>
    <w:lvl w:ilvl="0" w:tplc="57B67D82">
      <w:start w:val="1"/>
      <w:numFmt w:val="decimal"/>
      <w:lvlText w:val="%1."/>
      <w:lvlJc w:val="left"/>
      <w:pPr>
        <w:ind w:left="720" w:hanging="360"/>
      </w:pPr>
      <w:rPr>
        <w:rFonts w:asciiTheme="minorHAnsi" w:hAnsiTheme="minorHAnsi" w:cstheme="minorBidi" w:hint="default"/>
        <w:b w:val="0"/>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05E5CE7"/>
    <w:multiLevelType w:val="hybridMultilevel"/>
    <w:tmpl w:val="9EE8925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2EF064CA"/>
    <w:multiLevelType w:val="multilevel"/>
    <w:tmpl w:val="A1C6D55A"/>
    <w:lvl w:ilvl="0">
      <w:start w:val="1"/>
      <w:numFmt w:val="decimal"/>
      <w:lvlText w:val="%1."/>
      <w:lvlJc w:val="left"/>
      <w:pPr>
        <w:ind w:left="360" w:hanging="360"/>
      </w:pPr>
      <w:rPr>
        <w:rFonts w:ascii="Times New Roman" w:hAnsi="Times New Roman" w:cs="Times New Roman" w:hint="default"/>
        <w:b/>
        <w:i w:val="0"/>
        <w:sz w:val="24"/>
      </w:rPr>
    </w:lvl>
    <w:lvl w:ilvl="1">
      <w:start w:val="1"/>
      <w:numFmt w:val="decimal"/>
      <w:lvlText w:val="%1.%2."/>
      <w:lvlJc w:val="left"/>
      <w:pPr>
        <w:ind w:left="360" w:hanging="360"/>
      </w:pPr>
      <w:rPr>
        <w:rFonts w:ascii="Times New Roman" w:hAnsi="Times New Roman" w:cs="Times New Roman" w:hint="default"/>
        <w:b/>
        <w:i/>
        <w:sz w:val="24"/>
        <w:szCs w:val="24"/>
      </w:rPr>
    </w:lvl>
    <w:lvl w:ilvl="2">
      <w:start w:val="1"/>
      <w:numFmt w:val="decimal"/>
      <w:lvlText w:val="%1.%2.%3."/>
      <w:lvlJc w:val="left"/>
      <w:pPr>
        <w:ind w:left="720" w:hanging="720"/>
      </w:pPr>
      <w:rPr>
        <w:rFonts w:asciiTheme="minorHAnsi" w:hAnsiTheme="minorHAnsi" w:cstheme="minorBidi" w:hint="default"/>
        <w:b w:val="0"/>
        <w:i w:val="0"/>
        <w:sz w:val="22"/>
      </w:rPr>
    </w:lvl>
    <w:lvl w:ilvl="3">
      <w:start w:val="1"/>
      <w:numFmt w:val="decimal"/>
      <w:lvlText w:val="%1.%2.%3.%4."/>
      <w:lvlJc w:val="left"/>
      <w:pPr>
        <w:ind w:left="720" w:hanging="720"/>
      </w:pPr>
      <w:rPr>
        <w:rFonts w:asciiTheme="minorHAnsi" w:hAnsiTheme="minorHAnsi" w:cstheme="minorBidi" w:hint="default"/>
        <w:b w:val="0"/>
        <w:i w:val="0"/>
        <w:sz w:val="22"/>
      </w:rPr>
    </w:lvl>
    <w:lvl w:ilvl="4">
      <w:start w:val="1"/>
      <w:numFmt w:val="decimal"/>
      <w:lvlText w:val="%1.%2.%3.%4.%5."/>
      <w:lvlJc w:val="left"/>
      <w:pPr>
        <w:ind w:left="1080" w:hanging="1080"/>
      </w:pPr>
      <w:rPr>
        <w:rFonts w:asciiTheme="minorHAnsi" w:hAnsiTheme="minorHAnsi" w:cstheme="minorBidi" w:hint="default"/>
        <w:b w:val="0"/>
        <w:i w:val="0"/>
        <w:sz w:val="22"/>
      </w:rPr>
    </w:lvl>
    <w:lvl w:ilvl="5">
      <w:start w:val="1"/>
      <w:numFmt w:val="decimal"/>
      <w:lvlText w:val="%1.%2.%3.%4.%5.%6."/>
      <w:lvlJc w:val="left"/>
      <w:pPr>
        <w:ind w:left="1080" w:hanging="1080"/>
      </w:pPr>
      <w:rPr>
        <w:rFonts w:asciiTheme="minorHAnsi" w:hAnsiTheme="minorHAnsi" w:cstheme="minorBidi" w:hint="default"/>
        <w:b w:val="0"/>
        <w:i w:val="0"/>
        <w:sz w:val="22"/>
      </w:rPr>
    </w:lvl>
    <w:lvl w:ilvl="6">
      <w:start w:val="1"/>
      <w:numFmt w:val="decimal"/>
      <w:lvlText w:val="%1.%2.%3.%4.%5.%6.%7."/>
      <w:lvlJc w:val="left"/>
      <w:pPr>
        <w:ind w:left="1440" w:hanging="1440"/>
      </w:pPr>
      <w:rPr>
        <w:rFonts w:asciiTheme="minorHAnsi" w:hAnsiTheme="minorHAnsi" w:cstheme="minorBidi" w:hint="default"/>
        <w:b w:val="0"/>
        <w:i w:val="0"/>
        <w:sz w:val="22"/>
      </w:rPr>
    </w:lvl>
    <w:lvl w:ilvl="7">
      <w:start w:val="1"/>
      <w:numFmt w:val="decimal"/>
      <w:lvlText w:val="%1.%2.%3.%4.%5.%6.%7.%8."/>
      <w:lvlJc w:val="left"/>
      <w:pPr>
        <w:ind w:left="1440" w:hanging="1440"/>
      </w:pPr>
      <w:rPr>
        <w:rFonts w:asciiTheme="minorHAnsi" w:hAnsiTheme="minorHAnsi" w:cstheme="minorBidi" w:hint="default"/>
        <w:b w:val="0"/>
        <w:i w:val="0"/>
        <w:sz w:val="22"/>
      </w:rPr>
    </w:lvl>
    <w:lvl w:ilvl="8">
      <w:start w:val="1"/>
      <w:numFmt w:val="decimal"/>
      <w:lvlText w:val="%1.%2.%3.%4.%5.%6.%7.%8.%9."/>
      <w:lvlJc w:val="left"/>
      <w:pPr>
        <w:ind w:left="1800" w:hanging="1800"/>
      </w:pPr>
      <w:rPr>
        <w:rFonts w:asciiTheme="minorHAnsi" w:hAnsiTheme="minorHAnsi" w:cstheme="minorBidi" w:hint="default"/>
        <w:b w:val="0"/>
        <w:i w:val="0"/>
        <w:sz w:val="22"/>
      </w:rPr>
    </w:lvl>
  </w:abstractNum>
  <w:abstractNum w:abstractNumId="3" w15:restartNumberingAfterBreak="0">
    <w:nsid w:val="4EBE0E03"/>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A4F28FF"/>
    <w:multiLevelType w:val="multilevel"/>
    <w:tmpl w:val="FA00669A"/>
    <w:lvl w:ilvl="0">
      <w:start w:val="1"/>
      <w:numFmt w:val="decimal"/>
      <w:lvlText w:val="%1."/>
      <w:lvlJc w:val="left"/>
      <w:pPr>
        <w:ind w:left="360" w:hanging="360"/>
      </w:pPr>
      <w:rPr>
        <w:rFonts w:asciiTheme="minorHAnsi" w:hAnsiTheme="minorHAnsi" w:cstheme="minorBidi" w:hint="default"/>
        <w:b w:val="0"/>
        <w:i w:val="0"/>
        <w:sz w:val="22"/>
      </w:rPr>
    </w:lvl>
    <w:lvl w:ilvl="1">
      <w:start w:val="1"/>
      <w:numFmt w:val="decimal"/>
      <w:lvlText w:val="%1.%2."/>
      <w:lvlJc w:val="left"/>
      <w:pPr>
        <w:ind w:left="360" w:hanging="360"/>
      </w:pPr>
      <w:rPr>
        <w:rFonts w:asciiTheme="minorHAnsi" w:hAnsiTheme="minorHAnsi" w:cstheme="minorBidi" w:hint="default"/>
        <w:b w:val="0"/>
        <w:i w:val="0"/>
        <w:sz w:val="22"/>
      </w:rPr>
    </w:lvl>
    <w:lvl w:ilvl="2">
      <w:start w:val="1"/>
      <w:numFmt w:val="decimal"/>
      <w:lvlText w:val="%1.%2.%3."/>
      <w:lvlJc w:val="left"/>
      <w:pPr>
        <w:ind w:left="720" w:hanging="720"/>
      </w:pPr>
      <w:rPr>
        <w:rFonts w:asciiTheme="minorHAnsi" w:hAnsiTheme="minorHAnsi" w:cstheme="minorBidi" w:hint="default"/>
        <w:b w:val="0"/>
        <w:i w:val="0"/>
        <w:sz w:val="22"/>
      </w:rPr>
    </w:lvl>
    <w:lvl w:ilvl="3">
      <w:start w:val="1"/>
      <w:numFmt w:val="decimal"/>
      <w:lvlText w:val="%1.%2.%3.%4."/>
      <w:lvlJc w:val="left"/>
      <w:pPr>
        <w:ind w:left="720" w:hanging="720"/>
      </w:pPr>
      <w:rPr>
        <w:rFonts w:asciiTheme="minorHAnsi" w:hAnsiTheme="minorHAnsi" w:cstheme="minorBidi" w:hint="default"/>
        <w:b w:val="0"/>
        <w:i w:val="0"/>
        <w:sz w:val="22"/>
      </w:rPr>
    </w:lvl>
    <w:lvl w:ilvl="4">
      <w:start w:val="1"/>
      <w:numFmt w:val="decimal"/>
      <w:lvlText w:val="%1.%2.%3.%4.%5."/>
      <w:lvlJc w:val="left"/>
      <w:pPr>
        <w:ind w:left="1080" w:hanging="1080"/>
      </w:pPr>
      <w:rPr>
        <w:rFonts w:asciiTheme="minorHAnsi" w:hAnsiTheme="minorHAnsi" w:cstheme="minorBidi" w:hint="default"/>
        <w:b w:val="0"/>
        <w:i w:val="0"/>
        <w:sz w:val="22"/>
      </w:rPr>
    </w:lvl>
    <w:lvl w:ilvl="5">
      <w:start w:val="1"/>
      <w:numFmt w:val="decimal"/>
      <w:lvlText w:val="%1.%2.%3.%4.%5.%6."/>
      <w:lvlJc w:val="left"/>
      <w:pPr>
        <w:ind w:left="1080" w:hanging="1080"/>
      </w:pPr>
      <w:rPr>
        <w:rFonts w:asciiTheme="minorHAnsi" w:hAnsiTheme="minorHAnsi" w:cstheme="minorBidi" w:hint="default"/>
        <w:b w:val="0"/>
        <w:i w:val="0"/>
        <w:sz w:val="22"/>
      </w:rPr>
    </w:lvl>
    <w:lvl w:ilvl="6">
      <w:start w:val="1"/>
      <w:numFmt w:val="decimal"/>
      <w:lvlText w:val="%1.%2.%3.%4.%5.%6.%7."/>
      <w:lvlJc w:val="left"/>
      <w:pPr>
        <w:ind w:left="1440" w:hanging="1440"/>
      </w:pPr>
      <w:rPr>
        <w:rFonts w:asciiTheme="minorHAnsi" w:hAnsiTheme="minorHAnsi" w:cstheme="minorBidi" w:hint="default"/>
        <w:b w:val="0"/>
        <w:i w:val="0"/>
        <w:sz w:val="22"/>
      </w:rPr>
    </w:lvl>
    <w:lvl w:ilvl="7">
      <w:start w:val="1"/>
      <w:numFmt w:val="decimal"/>
      <w:lvlText w:val="%1.%2.%3.%4.%5.%6.%7.%8."/>
      <w:lvlJc w:val="left"/>
      <w:pPr>
        <w:ind w:left="1440" w:hanging="1440"/>
      </w:pPr>
      <w:rPr>
        <w:rFonts w:asciiTheme="minorHAnsi" w:hAnsiTheme="minorHAnsi" w:cstheme="minorBidi" w:hint="default"/>
        <w:b w:val="0"/>
        <w:i w:val="0"/>
        <w:sz w:val="22"/>
      </w:rPr>
    </w:lvl>
    <w:lvl w:ilvl="8">
      <w:start w:val="1"/>
      <w:numFmt w:val="decimal"/>
      <w:lvlText w:val="%1.%2.%3.%4.%5.%6.%7.%8.%9."/>
      <w:lvlJc w:val="left"/>
      <w:pPr>
        <w:ind w:left="1800" w:hanging="1800"/>
      </w:pPr>
      <w:rPr>
        <w:rFonts w:asciiTheme="minorHAnsi" w:hAnsiTheme="minorHAnsi" w:cstheme="minorBidi" w:hint="default"/>
        <w:b w:val="0"/>
        <w:i w:val="0"/>
        <w:sz w:val="22"/>
      </w:rPr>
    </w:lvl>
  </w:abstractNum>
  <w:abstractNum w:abstractNumId="5" w15:restartNumberingAfterBreak="0">
    <w:nsid w:val="759E79D7"/>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7C925A6"/>
    <w:multiLevelType w:val="hybridMultilevel"/>
    <w:tmpl w:val="C66CD16C"/>
    <w:lvl w:ilvl="0" w:tplc="FC96A3B4">
      <w:start w:val="3"/>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FF"/>
    <w:rsid w:val="000A7A29"/>
    <w:rsid w:val="001D594E"/>
    <w:rsid w:val="0020451B"/>
    <w:rsid w:val="00236C03"/>
    <w:rsid w:val="002F33EE"/>
    <w:rsid w:val="0035411C"/>
    <w:rsid w:val="003D425F"/>
    <w:rsid w:val="004D5494"/>
    <w:rsid w:val="0063581C"/>
    <w:rsid w:val="006507F1"/>
    <w:rsid w:val="00672DFA"/>
    <w:rsid w:val="006B3672"/>
    <w:rsid w:val="007F054A"/>
    <w:rsid w:val="008102FF"/>
    <w:rsid w:val="00927D24"/>
    <w:rsid w:val="009307B8"/>
    <w:rsid w:val="00971853"/>
    <w:rsid w:val="00A5162B"/>
    <w:rsid w:val="00A5255A"/>
    <w:rsid w:val="00A65497"/>
    <w:rsid w:val="00B40EE7"/>
    <w:rsid w:val="00B4135D"/>
    <w:rsid w:val="00B8254A"/>
    <w:rsid w:val="00BB3A32"/>
    <w:rsid w:val="00E34CEA"/>
    <w:rsid w:val="00E61EF0"/>
    <w:rsid w:val="00E64059"/>
    <w:rsid w:val="00E642C9"/>
    <w:rsid w:val="00FB37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9238"/>
  <w15:chartTrackingRefBased/>
  <w15:docId w15:val="{F84BFE93-8813-4223-AC0C-750872E4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102FF"/>
    <w:pPr>
      <w:tabs>
        <w:tab w:val="center" w:pos="4536"/>
        <w:tab w:val="right" w:pos="9072"/>
      </w:tabs>
      <w:spacing w:after="0" w:line="240" w:lineRule="auto"/>
    </w:pPr>
  </w:style>
  <w:style w:type="character" w:customStyle="1" w:styleId="lfejChar">
    <w:name w:val="Élőfej Char"/>
    <w:basedOn w:val="Bekezdsalapbettpusa"/>
    <w:link w:val="lfej"/>
    <w:uiPriority w:val="99"/>
    <w:rsid w:val="008102FF"/>
  </w:style>
  <w:style w:type="paragraph" w:styleId="llb">
    <w:name w:val="footer"/>
    <w:basedOn w:val="Norml"/>
    <w:link w:val="llbChar"/>
    <w:uiPriority w:val="99"/>
    <w:unhideWhenUsed/>
    <w:rsid w:val="008102FF"/>
    <w:pPr>
      <w:tabs>
        <w:tab w:val="center" w:pos="4536"/>
        <w:tab w:val="right" w:pos="9072"/>
      </w:tabs>
      <w:spacing w:after="0" w:line="240" w:lineRule="auto"/>
    </w:pPr>
  </w:style>
  <w:style w:type="character" w:customStyle="1" w:styleId="llbChar">
    <w:name w:val="Élőláb Char"/>
    <w:basedOn w:val="Bekezdsalapbettpusa"/>
    <w:link w:val="llb"/>
    <w:uiPriority w:val="99"/>
    <w:rsid w:val="008102FF"/>
  </w:style>
  <w:style w:type="paragraph" w:styleId="Listaszerbekezds">
    <w:name w:val="List Paragraph"/>
    <w:basedOn w:val="Norml"/>
    <w:uiPriority w:val="34"/>
    <w:qFormat/>
    <w:rsid w:val="00810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78410">
      <w:bodyDiv w:val="1"/>
      <w:marLeft w:val="0"/>
      <w:marRight w:val="0"/>
      <w:marTop w:val="0"/>
      <w:marBottom w:val="0"/>
      <w:divBdr>
        <w:top w:val="none" w:sz="0" w:space="0" w:color="auto"/>
        <w:left w:val="none" w:sz="0" w:space="0" w:color="auto"/>
        <w:bottom w:val="none" w:sz="0" w:space="0" w:color="auto"/>
        <w:right w:val="none" w:sz="0" w:space="0" w:color="auto"/>
      </w:divBdr>
    </w:div>
    <w:div w:id="13309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E4F793B156398468BD6B6BF1D491F9B" ma:contentTypeVersion="1" ma:contentTypeDescription="Új dokumentum létrehozása." ma:contentTypeScope="" ma:versionID="56c584624b2bb1605f12ddd06e140e55">
  <xsd:schema xmlns:xsd="http://www.w3.org/2001/XMLSchema" xmlns:xs="http://www.w3.org/2001/XMLSchema" xmlns:p="http://schemas.microsoft.com/office/2006/metadata/properties" xmlns:ns2="c48e020c-48b9-4203-84bc-cad4fd3f4736" targetNamespace="http://schemas.microsoft.com/office/2006/metadata/properties" ma:root="true" ma:fieldsID="26e05e709cbb8779e7c63452e05e06ee" ns2:_="">
    <xsd:import namespace="c48e020c-48b9-4203-84bc-cad4fd3f4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020c-48b9-4203-84bc-cad4fd3f4736"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86B98-8C0F-40A7-AFF1-5DC101385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020c-48b9-4203-84bc-cad4fd3f4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1AB18-0DDB-4240-8D4B-A79715495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D8C1C-3403-4AB9-8A05-996ADAA30794}">
  <ds:schemaRefs>
    <ds:schemaRef ds:uri="http://schemas.microsoft.com/sharepoint/v3/contenttype/forms"/>
  </ds:schemaRefs>
</ds:datastoreItem>
</file>

<file path=customXml/itemProps4.xml><?xml version="1.0" encoding="utf-8"?>
<ds:datastoreItem xmlns:ds="http://schemas.openxmlformats.org/officeDocument/2006/customXml" ds:itemID="{016D5E0F-A5E5-4E90-B989-F05F1A99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3743</Words>
  <Characters>25828</Characters>
  <Application>Microsoft Office Word</Application>
  <DocSecurity>0</DocSecurity>
  <Lines>215</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oktatas</dc:creator>
  <cp:keywords/>
  <dc:description/>
  <cp:lastModifiedBy>Mészáros Regina</cp:lastModifiedBy>
  <cp:revision>20</cp:revision>
  <dcterms:created xsi:type="dcterms:W3CDTF">2022-12-28T09:17:00Z</dcterms:created>
  <dcterms:modified xsi:type="dcterms:W3CDTF">2023-02-21T14:32:00Z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0x010100AE4F793B156398468BD6B6BF1D491F9B</vt:lpwstr>
  </property>
</Properties>
</file>