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A" w:rsidRDefault="0050259A" w:rsidP="0050259A">
      <w:pPr>
        <w:pStyle w:val="lfej"/>
        <w:tabs>
          <w:tab w:val="left" w:pos="2386"/>
        </w:tabs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-300355</wp:posOffset>
            </wp:positionV>
            <wp:extent cx="168529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42" y="20721"/>
                <wp:lineTo x="2124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-184150</wp:posOffset>
            </wp:positionV>
            <wp:extent cx="627380" cy="608330"/>
            <wp:effectExtent l="0" t="0" r="0" b="0"/>
            <wp:wrapThrough wrapText="bothSides">
              <wp:wrapPolygon edited="0">
                <wp:start x="2623" y="2706"/>
                <wp:lineTo x="1312" y="10146"/>
                <wp:lineTo x="1312" y="14881"/>
                <wp:lineTo x="2623" y="17587"/>
                <wp:lineTo x="19676" y="17587"/>
                <wp:lineTo x="19020" y="5411"/>
                <wp:lineTo x="18364" y="2706"/>
                <wp:lineTo x="2623" y="2706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-252095</wp:posOffset>
            </wp:positionV>
            <wp:extent cx="1753235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59A" w:rsidRDefault="0050259A" w:rsidP="0050259A">
      <w:pPr>
        <w:keepNext/>
        <w:keepLines/>
        <w:spacing w:before="240" w:after="120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0259A" w:rsidRDefault="0050259A" w:rsidP="0050259A">
      <w:pPr>
        <w:pStyle w:val="Nincstrkz"/>
        <w:rPr>
          <w:lang w:eastAsia="hu-HU"/>
        </w:rPr>
      </w:pPr>
    </w:p>
    <w:p w:rsidR="0050259A" w:rsidRPr="0050259A" w:rsidRDefault="0050259A" w:rsidP="0050259A">
      <w:pPr>
        <w:keepNext/>
        <w:keepLines/>
        <w:spacing w:before="40" w:after="0" w:line="259" w:lineRule="auto"/>
        <w:outlineLvl w:val="1"/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hu-HU"/>
        </w:rPr>
      </w:pPr>
      <w:r w:rsidRPr="0050259A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hu-HU"/>
        </w:rPr>
        <w:t xml:space="preserve">Az egyes </w:t>
      </w:r>
      <w:r w:rsidRPr="0050259A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hu-HU"/>
        </w:rPr>
        <w:t xml:space="preserve">Önkormányzati ASP </w:t>
      </w:r>
      <w:r w:rsidRPr="0050259A"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  <w:lang w:eastAsia="hu-HU"/>
        </w:rPr>
        <w:t>rendszerek szolgáltatás-katalógusa</w:t>
      </w:r>
    </w:p>
    <w:p w:rsidR="0050259A" w:rsidRDefault="0050259A" w:rsidP="0050259A">
      <w:pPr>
        <w:keepNext/>
        <w:keepLines/>
        <w:spacing w:before="240" w:after="120"/>
        <w:jc w:val="both"/>
        <w:outlineLvl w:val="0"/>
        <w:rPr>
          <w:rFonts w:ascii="Times New Roman" w:eastAsia="Times New Roman" w:hAnsi="Times New Roman" w:cs="Times New Roman"/>
          <w:bCs/>
          <w:lang w:eastAsia="hu-HU"/>
        </w:rPr>
      </w:pPr>
      <w:r w:rsidRPr="0050259A">
        <w:rPr>
          <w:rFonts w:ascii="Times New Roman" w:eastAsia="Times New Roman" w:hAnsi="Times New Roman" w:cs="Times New Roman"/>
          <w:bCs/>
          <w:lang w:eastAsia="hu-HU"/>
        </w:rPr>
        <w:t>Az alábbi táblázat bemutatja, hogy az önkormányzati ASP által biztosított rendszerek milyen szolgáltatásokat nyújtanak, milyen önkormányzati feladatokat, folyamatokat támogatnak</w:t>
      </w:r>
    </w:p>
    <w:p w:rsid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>Gazdálkodási szakrendszer szolgáltatáskatalógusa</w:t>
      </w:r>
    </w:p>
    <w:p w:rsidR="0050259A" w:rsidRPr="0050259A" w:rsidRDefault="0050259A" w:rsidP="0050259A">
      <w:pPr>
        <w:pStyle w:val="Nincstrkz"/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8"/>
        <w:gridCol w:w="7106"/>
      </w:tblGrid>
      <w:tr w:rsidR="0050259A" w:rsidRPr="0050259A" w:rsidTr="0050259A">
        <w:trPr>
          <w:cantSplit/>
          <w:trHeight w:val="1019"/>
          <w:jc w:val="center"/>
        </w:trPr>
        <w:tc>
          <w:tcPr>
            <w:tcW w:w="282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5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33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Az önkormányzati gazdálkodási szakrendszer feladata az államháztartás szervezeteinek pénzügyi és számviteli feladatainak ellátása, a jogszabályokban előírt adatszolgáltatási kötelezettségek ellátásának biztosítása.</w:t>
            </w:r>
          </w:p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Az önkormányzati gazdálkodási szakrendszer könnyen kezelhető, felhasználóbarát rendszer, lehetőséget biztosít a megfelelő jogokkal rendelkező önkormányzati felhasználók számára, hogy a pénzügyi-számviteli feladataikat, adatszolgáltatási kötelezettségüket ellássák.</w:t>
            </w:r>
          </w:p>
          <w:p w:rsidR="0050259A" w:rsidRPr="0050259A" w:rsidRDefault="0050259A" w:rsidP="00ED756D">
            <w:pPr>
              <w:spacing w:before="120" w:after="0"/>
              <w:ind w:left="142"/>
              <w:jc w:val="both"/>
              <w:rPr>
                <w:rFonts w:ascii="Times New Roman" w:eastAsia="Calibri" w:hAnsi="Times New Roman" w:cs="Times New Roman"/>
                <w:lang w:eastAsia="hu-HU"/>
              </w:rPr>
            </w:pPr>
            <w:r w:rsidRPr="0050259A">
              <w:rPr>
                <w:rFonts w:ascii="Times New Roman" w:eastAsia="Calibri" w:hAnsi="Times New Roman" w:cs="Times New Roman"/>
                <w:lang w:eastAsia="hu-HU"/>
              </w:rPr>
              <w:t xml:space="preserve">Az integrált számítógépes rendszer egyszeres adatbevitel útján biztosítja, hogy a gazdasági esemény hatása egyszerre jelenjen meg mind a könyvviteli számlákon, mind a kapcsolódó analitikus nyilvántartásokon, költségvetési és pénzügyi számvitel során vezetett nyilvántartási számlákon. </w:t>
            </w:r>
          </w:p>
        </w:tc>
      </w:tr>
      <w:tr w:rsidR="0050259A" w:rsidRPr="0050259A" w:rsidTr="0050259A">
        <w:trPr>
          <w:cantSplit/>
          <w:trHeight w:val="516"/>
          <w:jc w:val="center"/>
        </w:trPr>
        <w:tc>
          <w:tcPr>
            <w:tcW w:w="282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5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33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 pályázatban szereplő önkormányzati gazdálkodási szakrendszer alapvető elemei, jellemzői a következők: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KASZPER</w:t>
            </w: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(Központi </w:t>
            </w:r>
            <w:proofErr w:type="spellStart"/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Adatnyilvántartási</w:t>
            </w:r>
            <w:proofErr w:type="spellEnd"/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Számviteli, Pénzügyi Ellenőrzési Rendszer)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Teljes körű pénzügyi és számviteli rendszer. Alkalmas minden pénzforgalmi művelet elvégzésére, banki műveletek elvégzésére.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ETRIUSZ</w:t>
            </w: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(előirányzat tervező modul)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Előirányzat tervezés: normatív tervezés, költségvetési keretszámok összeállítása, elemi költségvetés elkészítése.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KATI </w:t>
            </w: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(Központi Adatnyilvántartó és Tárgyi eszköz Információs rendszer)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 modul feladata a nagy értékű és kis értékű tárgyi eszközök nyilvántartása, eszköz mozgások kezelése, értékcsökkenés számítása, könyvelési adatok átadása a KASZPER rendszernek.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 xml:space="preserve">VIR </w:t>
            </w: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(Vezetői információs rendszer)</w:t>
            </w:r>
          </w:p>
          <w:p w:rsidR="0050259A" w:rsidRPr="0050259A" w:rsidRDefault="0050259A" w:rsidP="00ED756D">
            <w:pPr>
              <w:widowControl w:val="0"/>
              <w:suppressAutoHyphens/>
              <w:autoSpaceDN w:val="0"/>
              <w:spacing w:after="0"/>
              <w:ind w:left="142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Felső vezetőknek az aktuális pénzügyi folyamatokról átfogó képet adó rendszerkomponens, mely magában foglalja az eredeti, a módosított és a teljesített előirányzatok alakulását. Az aktuális és a múltbeli állapotokról részletes pénzügyi mutatók készíthetőek. A rendszerből az adatok </w:t>
            </w:r>
            <w:proofErr w:type="spellStart"/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LibreOffice</w:t>
            </w:r>
            <w:proofErr w:type="spellEnd"/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és </w:t>
            </w:r>
            <w:proofErr w:type="spellStart"/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MSOffice</w:t>
            </w:r>
            <w:proofErr w:type="spellEnd"/>
            <w:r w:rsidRPr="0050259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formátumban nyerhetőek ki, szemléletes diagramokkal és részletes számokkal alátámasztva.</w:t>
            </w:r>
          </w:p>
        </w:tc>
      </w:tr>
    </w:tbl>
    <w:p w:rsidR="0050259A" w:rsidRDefault="0050259A" w:rsidP="0050259A">
      <w:pPr>
        <w:keepNext/>
        <w:keepLines/>
        <w:spacing w:before="480" w:after="0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</w:p>
    <w:p w:rsid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>Adó szakrendszer szolgáltatáskatalógusa</w:t>
      </w:r>
    </w:p>
    <w:p w:rsidR="0050259A" w:rsidRPr="0050259A" w:rsidRDefault="0050259A" w:rsidP="0050259A">
      <w:pPr>
        <w:pStyle w:val="Nincstrkz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58"/>
        <w:gridCol w:w="7306"/>
      </w:tblGrid>
      <w:tr w:rsidR="0050259A" w:rsidRPr="0050259A" w:rsidTr="0050259A">
        <w:trPr>
          <w:cantSplit/>
          <w:trHeight w:val="1270"/>
          <w:jc w:val="center"/>
        </w:trPr>
        <w:tc>
          <w:tcPr>
            <w:tcW w:w="282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5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34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Az adóügyi szakrendszer feladata, hogy biztosítsa a települési (helyi) önkormányzatok hatáskörébe tartozó központi és helyi adók, az adók módjára behajtandó köztartozások, díjak, valamint pótlékok, bírságok, továbbá a közigazgatás hatósági eljárási illeték elszámolását, kezelését, tegye lehetővé az adókötelezettségek teljesítésével kapcsolatos ügyek elektronikus úton történő intézését.</w:t>
            </w:r>
          </w:p>
        </w:tc>
      </w:tr>
      <w:tr w:rsidR="0050259A" w:rsidRPr="0050259A" w:rsidTr="0050259A">
        <w:trPr>
          <w:cantSplit/>
          <w:trHeight w:val="544"/>
          <w:jc w:val="center"/>
        </w:trPr>
        <w:tc>
          <w:tcPr>
            <w:tcW w:w="282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5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34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 hatósági tevékenység támogatására a jogszabályi előírásoknak megfelelő adatfeldolgozást, nyilvántartást biztosít a rendszer az elévülési időn belül az érintett adónemekre.</w:t>
            </w:r>
          </w:p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Vezeti a települési önkormányzat hatáskörébe tartozó adók és adók módjára behajtandó köztartozások nyilvántartásáról, kezeléséről és elszámolásáról szóló miniszteri rendeletben meghatározott nyilvántartásokat.</w:t>
            </w:r>
          </w:p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 hatósági feladatok ellátásához kapcsolódó ügyiratok előállítását iratsablonok felhasználásával segíti – egyedi és „tömeges” jelleggel, valamint támogatja a kapcsolódó postázási és érkeztetési feladatokat is.</w:t>
            </w:r>
          </w:p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Biztosítja az adózáshoz kapcsolódó pénzügyi-számviteli feladatok ellátását a pénzforgalom feldolgozásától, az adózói folyószámla kezelésen át a különböző – pl. a gazdálkodási rendszer, a Magyar Államkincstár felé történő - adatszolgáltatásokig. </w:t>
            </w:r>
          </w:p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 rendszer része az elektronikus ügyintézés támogatása, egyenlegek lekérdezése, ügyiratok fogadása, elektronikus bevallások, bejelentések feldolgozása mind a lakosság, mind a vállalkozók részéről. (Az elektronikus bevallások, bejelentések fogadásának támogatása 2017. év során, legkésőbb az Irat szakrendszer indításával egyidejűleg lesz elérhető.) Elektronikus ügyintézésre akkor van lehetőség, ha azt az Önkormányzat rendeletében, a jogszabályi keretszabályoknak megfelelően bevezette, illetve az adott ügytípus vonatkozásában lehetőséget adott rá. </w:t>
            </w:r>
          </w:p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Kezeli külső adatkapcsolatokat, ideértve a Magyar Államkincstár felé teljesítendő adatszolgáltatásokat, a KEK KH gépjármű adatállományok betöltését, a NAV kapcsolatok közül az adóazonosító jel nélküli természetes személyek leválogatását és az </w:t>
            </w:r>
            <w:proofErr w:type="spellStart"/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adóvisszatartási</w:t>
            </w:r>
            <w:proofErr w:type="spellEnd"/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jog gyakorlásához szükséges elektronikus állomány előállítását, valamint az elektronikus csekk állományok (PEK) betöltését.</w:t>
            </w:r>
          </w:p>
        </w:tc>
      </w:tr>
    </w:tbl>
    <w:p w:rsidR="0050259A" w:rsidRDefault="0050259A" w:rsidP="0050259A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</w:p>
    <w:p w:rsidR="0050259A" w:rsidRDefault="0050259A">
      <w:pPr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br w:type="page"/>
      </w:r>
    </w:p>
    <w:p w:rsidR="0050259A" w:rsidRP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lastRenderedPageBreak/>
        <w:t>Iratkezelő szakrendszer szolgáltatáskatalógusa</w:t>
      </w:r>
    </w:p>
    <w:p w:rsidR="0050259A" w:rsidRPr="0050259A" w:rsidRDefault="0050259A" w:rsidP="0050259A">
      <w:pPr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8"/>
        <w:gridCol w:w="7307"/>
      </w:tblGrid>
      <w:tr w:rsidR="0050259A" w:rsidRPr="0050259A" w:rsidTr="00ED756D">
        <w:trPr>
          <w:cantSplit/>
          <w:trHeight w:val="228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keepNext/>
              <w:spacing w:before="100" w:beforeAutospacing="1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59A">
              <w:rPr>
                <w:rFonts w:ascii="Times New Roman" w:eastAsia="Times New Roman" w:hAnsi="Times New Roman" w:cs="Times New Roman"/>
                <w:b/>
              </w:rPr>
              <w:t>Alkalmazás-üzemeltetés, támogatás-szolgáltatás</w:t>
            </w:r>
          </w:p>
        </w:tc>
      </w:tr>
      <w:tr w:rsidR="0050259A" w:rsidRPr="0050259A" w:rsidTr="00ED756D">
        <w:trPr>
          <w:cantSplit/>
          <w:trHeight w:val="1076"/>
          <w:jc w:val="center"/>
        </w:trPr>
        <w:tc>
          <w:tcPr>
            <w:tcW w:w="207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16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77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Az Iratkezelő rendszer feladata az önkormányzati iratkezelési és általános ügyintézési tevékenységek támogatása, a vonatkozó jogszabályokban előírt funkcionalitás biztosításával.</w:t>
            </w:r>
          </w:p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bevezetésre kerülő rendszer megfelel a közfeladatot ellátó szerveknél alkalmazható iratkezelési szoftverekkel szemben támasztott követelményekről szóló 27/2014. (IV. 18.) KIM rendeletben foglalt előírásoknak.</w:t>
            </w:r>
          </w:p>
        </w:tc>
      </w:tr>
      <w:tr w:rsidR="0050259A" w:rsidRPr="0050259A" w:rsidTr="00ED756D">
        <w:trPr>
          <w:cantSplit/>
          <w:trHeight w:val="544"/>
          <w:jc w:val="center"/>
        </w:trPr>
        <w:tc>
          <w:tcPr>
            <w:tcW w:w="207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16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77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Küldemények átvétele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Érkeztetés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Felbontás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Szignálás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Előzményezés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 xml:space="preserve">Iktatás 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Kiadmányozás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Expediálás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Postázás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0259A">
              <w:rPr>
                <w:rFonts w:ascii="Times New Roman" w:eastAsia="Calibri" w:hAnsi="Times New Roman" w:cs="Times New Roman"/>
                <w:bCs/>
              </w:rPr>
              <w:t>Irattározás</w:t>
            </w:r>
            <w:proofErr w:type="spellEnd"/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Selejtezés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Levéltárba adás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Belső iratküldések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Archiválás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az ügyintézés mennyiségi és minőségi adatait tartalmazó vezetői információk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éves hatósági statisztikai jelentés</w:t>
            </w:r>
          </w:p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</w:tr>
    </w:tbl>
    <w:p w:rsidR="0050259A" w:rsidRDefault="0050259A" w:rsidP="0050259A">
      <w:pPr>
        <w:keepNext/>
        <w:keepLines/>
        <w:spacing w:before="480" w:after="0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</w:p>
    <w:p w:rsidR="0050259A" w:rsidRDefault="0050259A">
      <w:pPr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br w:type="page"/>
      </w:r>
    </w:p>
    <w:p w:rsidR="0050259A" w:rsidRP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lastRenderedPageBreak/>
        <w:t>Ingatlanvagyon-kataszter szakrendszer szolgáltatáskatalógusa</w:t>
      </w:r>
    </w:p>
    <w:p w:rsidR="0050259A" w:rsidRPr="0050259A" w:rsidRDefault="0050259A" w:rsidP="0050259A">
      <w:pPr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8"/>
        <w:gridCol w:w="7307"/>
      </w:tblGrid>
      <w:tr w:rsidR="0050259A" w:rsidRPr="0050259A" w:rsidTr="00ED756D">
        <w:trPr>
          <w:cantSplit/>
          <w:trHeight w:val="1076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ingatlanvagyon-kataszter nyilvántartás az önkormányzati tulajdonban lévő ingatlanok helyrajzi számon alapuló egységes szerkezetben történő egyedi nyilvántartása, amely magába foglalja a földterületet, a földfelszínen lévő épületet, építményt, valamint a földalatti közmű építményeket is. </w:t>
            </w: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A szakrendszer biztosítja az adatok rögzítését, módosítását, nyomtatását, valamint a tulajdonból kikerült ingatlanok törlését olyan módon, hogy a nyilvántartásból kikerüljön, de visszakérdezhető legyen a későbbiek során is. A program biztosítja a kataszteri adat és betétlapokon belüli kitöltöttség ellenőrzését, a kataszteri betétlapokon belüli összefüggések ellenőrzését, valamint helyrajzi számonként a kataszteri betétlapok közötti összefüggések ellenőrzését.</w:t>
            </w:r>
          </w:p>
        </w:tc>
      </w:tr>
      <w:tr w:rsidR="0050259A" w:rsidRPr="0050259A" w:rsidTr="00ED756D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OSAP 1616 statisztika elkészítése, statisztikai hibák javítása</w:t>
            </w:r>
          </w:p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értékbecslő betétlapok nyilvántartása</w:t>
            </w:r>
          </w:p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címadatok kezelése</w:t>
            </w:r>
          </w:p>
          <w:p w:rsidR="0050259A" w:rsidRPr="0050259A" w:rsidRDefault="0050259A" w:rsidP="00ED756D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paraméterezhető lekérdezési lehetőség</w:t>
            </w:r>
          </w:p>
        </w:tc>
      </w:tr>
    </w:tbl>
    <w:p w:rsid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>Ipar- és kereskedelmi szakrendszer szolgáltatáskatalógusa</w:t>
      </w:r>
    </w:p>
    <w:p w:rsidR="0050259A" w:rsidRPr="0050259A" w:rsidRDefault="0050259A" w:rsidP="0050259A">
      <w:pPr>
        <w:pStyle w:val="Nincstrkz"/>
        <w:spacing w:line="276" w:lineRule="auto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8"/>
        <w:gridCol w:w="7307"/>
      </w:tblGrid>
      <w:tr w:rsidR="0050259A" w:rsidRPr="0050259A" w:rsidTr="00ED756D">
        <w:trPr>
          <w:cantSplit/>
          <w:trHeight w:val="1076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Szakterületi funkciók:</w:t>
            </w:r>
          </w:p>
          <w:p w:rsidR="0050259A" w:rsidRPr="0050259A" w:rsidRDefault="0050259A" w:rsidP="0050259A">
            <w:pPr>
              <w:spacing w:before="120" w:after="120"/>
              <w:ind w:left="742" w:hanging="6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Az egyes szakterületek adatainak nyilvántartását végzik, az ügyintézési eseményeket, és az ezekhez kapcsolódó adatokat naplózzák.</w:t>
            </w:r>
          </w:p>
          <w:p w:rsidR="0050259A" w:rsidRPr="0050259A" w:rsidRDefault="0050259A" w:rsidP="0050259A">
            <w:pPr>
              <w:spacing w:before="120" w:after="120"/>
              <w:ind w:left="742" w:hanging="6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Lehetővé teszik, hogy az ügyintézők az ügyhöz kapcsolódó aktuális adatok, és a rendszerben rögzített, önkormányzatilag egyedi sablonok alapján automatikusan készíthessék el az ügyintézéshez szükséges nyomtatványokat, dokumentumokat.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Elkészítik a törvényileg előírt hatósági adatszolgáltatásokat.</w:t>
            </w:r>
          </w:p>
          <w:p w:rsidR="0050259A" w:rsidRPr="0050259A" w:rsidRDefault="0050259A" w:rsidP="0050259A">
            <w:pPr>
              <w:spacing w:before="120" w:after="120"/>
              <w:ind w:left="742" w:hanging="60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Az alkalmazásoknak és a tárolt adatoknak megfelelő, sokrétű keresési lehetőséget biztosítanak az adatok eléréséhez.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Biztosítják a tárolt adatok Internetes megjelenítését.</w:t>
            </w:r>
          </w:p>
        </w:tc>
      </w:tr>
      <w:tr w:rsidR="0050259A" w:rsidRPr="0050259A" w:rsidTr="00ED756D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Az IPAR modulban jelenleg a következő alkalmazások érhetőek el: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Működési engedély nyilvántartás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Telepengedély nyilvántartás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Szálláshely nyilvántartás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Vásár, piac és bevásárlóközpont nyilvántartás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  <w:t>Rendezvény nyilvántartás</w:t>
            </w:r>
          </w:p>
        </w:tc>
      </w:tr>
    </w:tbl>
    <w:p w:rsidR="0050259A" w:rsidRPr="0050259A" w:rsidRDefault="0050259A" w:rsidP="0050259A">
      <w:pPr>
        <w:keepNext/>
        <w:keepLines/>
        <w:spacing w:before="240" w:after="120"/>
        <w:jc w:val="both"/>
        <w:outlineLvl w:val="0"/>
        <w:rPr>
          <w:rFonts w:ascii="Times New Roman" w:eastAsia="Times New Roman" w:hAnsi="Times New Roman" w:cs="Times New Roman"/>
          <w:b/>
          <w:bCs/>
          <w:lang w:eastAsia="hu-HU"/>
        </w:rPr>
      </w:pPr>
      <w:r w:rsidRPr="0050259A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 xml:space="preserve">Egyedileg igénybevett szolgáltatások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6778"/>
      </w:tblGrid>
      <w:tr w:rsidR="0050259A" w:rsidRPr="0050259A" w:rsidTr="00ED756D">
        <w:trPr>
          <w:cantSplit/>
          <w:trHeight w:val="655"/>
          <w:jc w:val="center"/>
        </w:trPr>
        <w:tc>
          <w:tcPr>
            <w:tcW w:w="0" w:type="auto"/>
            <w:shd w:val="clear" w:color="auto" w:fill="4F81BD"/>
            <w:vAlign w:val="center"/>
          </w:tcPr>
          <w:p w:rsidR="0050259A" w:rsidRPr="0050259A" w:rsidRDefault="0050259A" w:rsidP="0050259A">
            <w:pPr>
              <w:keepNext/>
              <w:spacing w:before="100" w:beforeAutospacing="1" w:afterAutospacing="1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FFFFFF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color w:val="FFFFFF"/>
              </w:rPr>
              <w:t>Szolgáltatás elem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50259A" w:rsidRPr="0050259A" w:rsidRDefault="0050259A" w:rsidP="0050259A">
            <w:pPr>
              <w:keepNext/>
              <w:spacing w:before="100" w:beforeAutospacing="1" w:afterAutospacing="1"/>
              <w:ind w:left="142"/>
              <w:jc w:val="both"/>
              <w:rPr>
                <w:rFonts w:ascii="Times New Roman" w:eastAsia="Times New Roman" w:hAnsi="Times New Roman" w:cs="Times New Roman"/>
                <w:bCs/>
                <w:color w:val="FFFFFF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color w:val="FFFFFF"/>
              </w:rPr>
              <w:t>Szolgáltatás elem leírása</w:t>
            </w:r>
          </w:p>
        </w:tc>
      </w:tr>
      <w:tr w:rsidR="0050259A" w:rsidRPr="0050259A" w:rsidTr="00ED756D">
        <w:trPr>
          <w:cantSplit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0259A" w:rsidRPr="0050259A" w:rsidRDefault="0050259A" w:rsidP="0050259A">
            <w:pPr>
              <w:keepNext/>
              <w:spacing w:before="240" w:after="60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működési engedély nyilvántartás funkcionalitása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 xml:space="preserve">A program a kereskedelmi tevékenységek végzésének feltételeiről szóló 210/2009. (IX. 29.) Korm. rendelet előírásainak megfelelő formában és adattartalmakkal végzi a működési engedélyek számítógépes nyilvántartását. </w:t>
            </w:r>
          </w:p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>A tárolt adatok alapján a rendeletnek megfelelő bejelentés, igazolás, határozatok, szemlemeghívók és egyéb iratok nyomtathatók.</w:t>
            </w:r>
          </w:p>
        </w:tc>
      </w:tr>
      <w:tr w:rsidR="0050259A" w:rsidRPr="0050259A" w:rsidTr="00ED756D">
        <w:trPr>
          <w:cantSplit/>
          <w:jc w:val="center"/>
        </w:trPr>
        <w:tc>
          <w:tcPr>
            <w:tcW w:w="0" w:type="auto"/>
            <w:shd w:val="clear" w:color="auto" w:fill="B8CCE4"/>
            <w:vAlign w:val="center"/>
          </w:tcPr>
          <w:p w:rsidR="0050259A" w:rsidRPr="0050259A" w:rsidRDefault="0050259A" w:rsidP="0050259A">
            <w:pPr>
              <w:keepNext/>
              <w:spacing w:before="240" w:after="60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Telepengedély nyilvántartás funkcionalitása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 xml:space="preserve">A program a telepengedély, illetve a telep létesítésének bejelentése alapján gyakorolható egyes termelő és egyes szolgáltató tevékenységekről, valamint a telepengedélyezés rendjéről és a bejelentés szabályairól szóló 57/2013. (II. 27.) Korm. rendelet előírásainak megfelelő formában és adattartalmakkal végzi a telephelyengedélyek számítógépes nyilvántartását. </w:t>
            </w:r>
          </w:p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tárolt adatok alapján a rendeletnek megfelelő telephelyengedély, határozatok, szemlemeghívók és egyéb iratok nyomtathatók.</w:t>
            </w:r>
          </w:p>
        </w:tc>
      </w:tr>
      <w:tr w:rsidR="0050259A" w:rsidRPr="0050259A" w:rsidTr="00ED756D">
        <w:trPr>
          <w:cantSplit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0259A" w:rsidRPr="0050259A" w:rsidRDefault="0050259A" w:rsidP="0050259A">
            <w:pPr>
              <w:keepNext/>
              <w:spacing w:before="240" w:after="60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Üzleti szálláshely nyilvántartás funkcionalitása</w:t>
            </w:r>
          </w:p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 xml:space="preserve">A program a szálláshely-szolgáltatási tevékenység folytatásának részletes feltételeiről és a szálláshely-üzemeltetési engedély kiadásának rendjéről szóló 239/2009. (X. 20.) Korm. Rendelet és a nem üzleti célú közösségi, szabadidős szálláshely-szolgáltatásról szóló 173/2003. (X. 28.) Korm. rendeletet előírásainak megfelelő formában és adattartalmakkal végzi a szálláshelyek és a nem üzleti szálláshely számítógépes nyilvántartását. </w:t>
            </w:r>
          </w:p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>A tárolt adatok alapján a rendeletnek megfelelő határozatok és nyilvántartás nyomtatható.</w:t>
            </w:r>
          </w:p>
        </w:tc>
      </w:tr>
      <w:tr w:rsidR="0050259A" w:rsidRPr="0050259A" w:rsidTr="00ED756D">
        <w:trPr>
          <w:cantSplit/>
          <w:jc w:val="center"/>
        </w:trPr>
        <w:tc>
          <w:tcPr>
            <w:tcW w:w="0" w:type="auto"/>
            <w:shd w:val="clear" w:color="auto" w:fill="B8CCE4"/>
            <w:vAlign w:val="center"/>
          </w:tcPr>
          <w:p w:rsidR="0050259A" w:rsidRPr="0050259A" w:rsidRDefault="0050259A" w:rsidP="0050259A">
            <w:pPr>
              <w:keepNext/>
              <w:spacing w:before="240" w:after="60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Vásár, piac és bevásárlóközpont funkcionalitása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 xml:space="preserve"> A program a vásárok, a piacok, és a bevásárlóközpontok működésének biztonságosabbá tételéről szóló </w:t>
            </w:r>
            <w:r w:rsidRPr="0050259A">
              <w:rPr>
                <w:rFonts w:ascii="Times New Roman" w:eastAsia="Calibri" w:hAnsi="Times New Roman" w:cs="Times New Roman"/>
                <w:bCs/>
              </w:rPr>
              <w:t>55/2009. (III. 13.) Korm. rendelet</w:t>
            </w:r>
            <w:r w:rsidRPr="0050259A">
              <w:rPr>
                <w:rFonts w:ascii="Times New Roman" w:eastAsia="Calibri" w:hAnsi="Times New Roman" w:cs="Times New Roman"/>
              </w:rPr>
              <w:t xml:space="preserve"> előírásainak megfelelő formában és adattartalmakkal végzi a vásárok, piacok és bevásárlóközpontok számítógépes nyilvántartását. </w:t>
            </w:r>
          </w:p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>A tárolt adatok alapján a rendeletnek megfelelő igazolás és egyéb iratok nyomtathatók.</w:t>
            </w:r>
          </w:p>
        </w:tc>
      </w:tr>
      <w:tr w:rsidR="0050259A" w:rsidRPr="0050259A" w:rsidTr="00ED756D">
        <w:trPr>
          <w:cantSplit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50259A" w:rsidRPr="0050259A" w:rsidRDefault="0050259A" w:rsidP="0050259A">
            <w:pPr>
              <w:keepNext/>
              <w:spacing w:before="240" w:after="60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Rendezvény nyilvántartás funkcionalitása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 xml:space="preserve"> A program a zenés, táncos rendezvények működésének biztonságosabbá tételéről szóló 23/2011. (III. 8.) Korm. rendelet előírásainak megfelelő formában és adattartalmakkal végzi a rendezvénytartási engedélyek számítógépes nyilvántartását. </w:t>
            </w:r>
          </w:p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Calibri" w:hAnsi="Times New Roman" w:cs="Times New Roman"/>
              </w:rPr>
              <w:t>A tárolt adatok alapján a rendeletnek megfelelő igazolás és egyéb iratok nyomtathatók.</w:t>
            </w:r>
          </w:p>
        </w:tc>
      </w:tr>
    </w:tbl>
    <w:p w:rsidR="0050259A" w:rsidRPr="0050259A" w:rsidRDefault="0050259A" w:rsidP="0050259A">
      <w:pPr>
        <w:ind w:left="142"/>
        <w:jc w:val="both"/>
        <w:rPr>
          <w:rFonts w:ascii="Times New Roman" w:eastAsia="Calibri" w:hAnsi="Times New Roman" w:cs="Times New Roman"/>
        </w:rPr>
      </w:pPr>
    </w:p>
    <w:p w:rsidR="0050259A" w:rsidRP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lastRenderedPageBreak/>
        <w:t>Hagyatéki leltárrendszer szolgáltatáskatalógusa</w:t>
      </w:r>
    </w:p>
    <w:p w:rsidR="0050259A" w:rsidRPr="0050259A" w:rsidRDefault="0050259A" w:rsidP="0050259A">
      <w:pPr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58"/>
        <w:gridCol w:w="7306"/>
      </w:tblGrid>
      <w:tr w:rsidR="0050259A" w:rsidRPr="0050259A" w:rsidTr="0050259A">
        <w:trPr>
          <w:cantSplit/>
          <w:trHeight w:val="1076"/>
          <w:jc w:val="center"/>
        </w:trPr>
        <w:tc>
          <w:tcPr>
            <w:tcW w:w="282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5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34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 hagyatéki leltárrendszer az önkormányzatok hagyatéki ügyekkel kapcsolatos nyilvántartási és ügyintézési feladatait támogatja. A hagyatéki eljárás egyes cselekményeiről szóló 29/2010. (XII. 31.) KIM rendelet előírásainak megfelelően a rögzített adatok alapján elkészíti a szükséges ügyiratokat, és létrehozza a hagyatéki leltárt.</w:t>
            </w:r>
          </w:p>
        </w:tc>
      </w:tr>
      <w:tr w:rsidR="0050259A" w:rsidRPr="0050259A" w:rsidTr="0050259A">
        <w:trPr>
          <w:cantSplit/>
          <w:trHeight w:val="544"/>
          <w:jc w:val="center"/>
        </w:trPr>
        <w:tc>
          <w:tcPr>
            <w:tcW w:w="282" w:type="pct"/>
            <w:shd w:val="clear" w:color="auto" w:fill="DBE5F1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5" w:type="pct"/>
            <w:shd w:val="clear" w:color="auto" w:fill="DBE5F1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34" w:type="pct"/>
            <w:shd w:val="clear" w:color="auto" w:fill="DBE5F1"/>
            <w:vAlign w:val="center"/>
          </w:tcPr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A rendszerben rögzítésre kerülnek az örökhagyó, a hagyaték, az érdekeltek adatai, amelyek így a nyilvántartás részét fogják képezni. A rögzített adatok alapján esetenként elkészíthető a hagyatéki leltárnyomtatvány.</w:t>
            </w:r>
          </w:p>
        </w:tc>
      </w:tr>
    </w:tbl>
    <w:p w:rsid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 xml:space="preserve">Az elektronikus ügyintézési portál rendszer, ideértve az elektronikus űrlap-szolgáltatás szolgáltatáskatalógusa </w:t>
      </w:r>
    </w:p>
    <w:p w:rsidR="0050259A" w:rsidRPr="0050259A" w:rsidRDefault="0050259A" w:rsidP="0050259A">
      <w:pPr>
        <w:pStyle w:val="Nincstrkz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458"/>
        <w:gridCol w:w="7306"/>
      </w:tblGrid>
      <w:tr w:rsidR="0050259A" w:rsidRPr="0050259A" w:rsidTr="00ED756D">
        <w:trPr>
          <w:cantSplit/>
          <w:trHeight w:val="228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  <w:hideMark/>
          </w:tcPr>
          <w:p w:rsidR="0050259A" w:rsidRPr="0050259A" w:rsidRDefault="0050259A" w:rsidP="00ED756D">
            <w:pPr>
              <w:keepNext/>
              <w:spacing w:before="100" w:beforeAutospacing="1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59A">
              <w:rPr>
                <w:rFonts w:ascii="Times New Roman" w:eastAsia="Times New Roman" w:hAnsi="Times New Roman" w:cs="Times New Roman"/>
                <w:b/>
              </w:rPr>
              <w:t>Alkalmazás-üzemeltetés, támogatás-szolgáltatás</w:t>
            </w:r>
          </w:p>
        </w:tc>
      </w:tr>
      <w:tr w:rsidR="0050259A" w:rsidRPr="0050259A" w:rsidTr="0050259A">
        <w:trPr>
          <w:cantSplit/>
          <w:trHeight w:val="1076"/>
          <w:jc w:val="center"/>
        </w:trPr>
        <w:tc>
          <w:tcPr>
            <w:tcW w:w="282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5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34" w:type="pct"/>
            <w:shd w:val="clear" w:color="auto" w:fill="B8CCE4"/>
            <w:vAlign w:val="center"/>
            <w:hideMark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Elektronikus ügyintézési Portál, amely az ASP központhoz kapcsolódó elektronikus ügyintézési szolgáltatásokat (ELÜGY) tartalmazza. Ezt a megoldást csatlakozás esetén alkalmazni kell, mint elektronikus ügyintézési szolgáltatást, amelynek internetes elérhetőségét közzé kell tenni a saját </w:t>
            </w:r>
            <w:proofErr w:type="gramStart"/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>meglévő</w:t>
            </w:r>
            <w:proofErr w:type="gramEnd"/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vagy az ASP projekt keretében fejlesztett és az ASP központban üzemeltetett települési honlapra linkelve. A portál interneten bárki számára elérhető, de egyes szolgáltatásai regisztrációt igényelnek. Az ASP regisztráció ügyféloldali előfeltétele az Ügyfélkapu regisztráció. </w:t>
            </w:r>
          </w:p>
        </w:tc>
      </w:tr>
      <w:tr w:rsidR="0050259A" w:rsidRPr="0050259A" w:rsidTr="0050259A">
        <w:trPr>
          <w:cantSplit/>
          <w:trHeight w:val="1076"/>
          <w:jc w:val="center"/>
        </w:trPr>
        <w:tc>
          <w:tcPr>
            <w:tcW w:w="282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5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A szolgáltatás részei</w:t>
            </w:r>
          </w:p>
        </w:tc>
        <w:tc>
          <w:tcPr>
            <w:tcW w:w="3934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Ügyindítás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Ügykövetés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Adóegyenleg lekérdezése</w:t>
            </w:r>
          </w:p>
        </w:tc>
      </w:tr>
      <w:tr w:rsidR="0050259A" w:rsidRPr="0050259A" w:rsidTr="0050259A">
        <w:trPr>
          <w:cantSplit/>
          <w:trHeight w:val="1076"/>
          <w:jc w:val="center"/>
        </w:trPr>
        <w:tc>
          <w:tcPr>
            <w:tcW w:w="282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85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Kapcsolódó szolgáltatás</w:t>
            </w:r>
          </w:p>
        </w:tc>
        <w:tc>
          <w:tcPr>
            <w:tcW w:w="3934" w:type="pct"/>
            <w:shd w:val="clear" w:color="auto" w:fill="B8CCE4"/>
            <w:vAlign w:val="center"/>
          </w:tcPr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Űrlapok Iratkezelő szakrendszerbe való automatikus érkeztetése és iktatása</w:t>
            </w:r>
          </w:p>
          <w:p w:rsidR="0050259A" w:rsidRPr="0050259A" w:rsidRDefault="0050259A" w:rsidP="00ED756D">
            <w:pPr>
              <w:numPr>
                <w:ilvl w:val="0"/>
                <w:numId w:val="2"/>
              </w:numPr>
              <w:spacing w:before="120"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0259A">
              <w:rPr>
                <w:rFonts w:ascii="Times New Roman" w:eastAsia="Calibri" w:hAnsi="Times New Roman" w:cs="Times New Roman"/>
                <w:bCs/>
              </w:rPr>
              <w:t>Iktatott űrlapok Adó szakrendszerbe való beemelése</w:t>
            </w:r>
          </w:p>
        </w:tc>
      </w:tr>
    </w:tbl>
    <w:p w:rsidR="0050259A" w:rsidRPr="0050259A" w:rsidRDefault="0050259A" w:rsidP="0050259A">
      <w:pPr>
        <w:keepNext/>
        <w:keepLines/>
        <w:numPr>
          <w:ilvl w:val="3"/>
          <w:numId w:val="3"/>
        </w:numPr>
        <w:spacing w:before="480" w:after="0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</w:pP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>Önkormány</w:t>
      </w: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>zati települési portál rendszer</w:t>
      </w:r>
      <w:r w:rsidRPr="0050259A">
        <w:rPr>
          <w:rFonts w:ascii="Times New Roman" w:eastAsia="Times New Roman" w:hAnsi="Times New Roman" w:cs="Times New Roman"/>
          <w:b/>
          <w:bCs/>
          <w:i/>
          <w:color w:val="000000"/>
          <w:kern w:val="32"/>
        </w:rPr>
        <w:t xml:space="preserve"> szolgáltatáskatalógusa</w:t>
      </w:r>
    </w:p>
    <w:p w:rsidR="0050259A" w:rsidRPr="0050259A" w:rsidRDefault="0050259A" w:rsidP="0050259A">
      <w:pPr>
        <w:pStyle w:val="Nincstrkz"/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458"/>
        <w:gridCol w:w="7274"/>
      </w:tblGrid>
      <w:tr w:rsidR="0050259A" w:rsidRPr="0050259A" w:rsidTr="00ED756D">
        <w:trPr>
          <w:cantSplit/>
          <w:trHeight w:val="228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  <w:hideMark/>
          </w:tcPr>
          <w:p w:rsidR="0050259A" w:rsidRPr="0050259A" w:rsidRDefault="0050259A" w:rsidP="0050259A">
            <w:pPr>
              <w:keepNext/>
              <w:spacing w:before="100" w:beforeAutospacing="1" w:afterAutospacing="1"/>
              <w:ind w:left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259A">
              <w:rPr>
                <w:rFonts w:ascii="Times New Roman" w:eastAsia="Times New Roman" w:hAnsi="Times New Roman" w:cs="Times New Roman"/>
                <w:b/>
              </w:rPr>
              <w:t>Alkalmazás-üzemeltetés, támogatás-szolgáltatás</w:t>
            </w:r>
          </w:p>
        </w:tc>
      </w:tr>
      <w:tr w:rsidR="0050259A" w:rsidRPr="0050259A" w:rsidTr="00ED756D">
        <w:trPr>
          <w:cantSplit/>
          <w:trHeight w:val="1076"/>
          <w:jc w:val="center"/>
        </w:trPr>
        <w:tc>
          <w:tcPr>
            <w:tcW w:w="310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4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50259A">
              <w:rPr>
                <w:rFonts w:ascii="Times New Roman" w:eastAsia="Times New Roman" w:hAnsi="Times New Roman" w:cs="Times New Roman"/>
              </w:rPr>
              <w:t>Rövid összefoglaló</w:t>
            </w:r>
          </w:p>
        </w:tc>
        <w:tc>
          <w:tcPr>
            <w:tcW w:w="3926" w:type="pct"/>
            <w:shd w:val="clear" w:color="auto" w:fill="B8CCE4"/>
            <w:vAlign w:val="center"/>
            <w:hideMark/>
          </w:tcPr>
          <w:p w:rsidR="0050259A" w:rsidRPr="0050259A" w:rsidRDefault="0050259A" w:rsidP="0050259A">
            <w:pPr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259A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Települési honlap, amely elsősorban információs, tájékoztató feladatokat tölt be, a települést mutatja be, és információkat közöl az állampolgárok számára. Ez egy opcionálisan választható megoldás.  A települési honlapok interneten, regisztráció nélkül bárki számára elérhetőek. </w:t>
            </w:r>
          </w:p>
          <w:p w:rsidR="0050259A" w:rsidRPr="0050259A" w:rsidRDefault="0050259A" w:rsidP="0050259A">
            <w:pPr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hu-HU"/>
              </w:rPr>
            </w:pPr>
          </w:p>
        </w:tc>
      </w:tr>
    </w:tbl>
    <w:p w:rsidR="0050259A" w:rsidRPr="0050259A" w:rsidRDefault="0050259A" w:rsidP="0050259A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50259A" w:rsidRPr="0050259A" w:rsidSect="005025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5E"/>
    <w:multiLevelType w:val="hybridMultilevel"/>
    <w:tmpl w:val="31CCD146"/>
    <w:lvl w:ilvl="0" w:tplc="8E888DC8">
      <w:start w:val="1"/>
      <w:numFmt w:val="decimal"/>
      <w:lvlText w:val="%1."/>
      <w:lvlJc w:val="left"/>
      <w:pPr>
        <w:ind w:left="288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3428"/>
    <w:multiLevelType w:val="hybridMultilevel"/>
    <w:tmpl w:val="20BE5FE4"/>
    <w:lvl w:ilvl="0" w:tplc="8E888DC8">
      <w:start w:val="1"/>
      <w:numFmt w:val="decimal"/>
      <w:lvlText w:val="%1."/>
      <w:lvlJc w:val="left"/>
      <w:pPr>
        <w:ind w:left="288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39AB"/>
    <w:multiLevelType w:val="multilevel"/>
    <w:tmpl w:val="65EC9F1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D16A81"/>
    <w:multiLevelType w:val="hybridMultilevel"/>
    <w:tmpl w:val="5920A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E888D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4E35"/>
    <w:multiLevelType w:val="hybridMultilevel"/>
    <w:tmpl w:val="6F7A2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A"/>
    <w:rsid w:val="0050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0259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50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0259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50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1481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Mária</dc:creator>
  <cp:lastModifiedBy>Baranyai Mária</cp:lastModifiedBy>
  <cp:revision>1</cp:revision>
  <dcterms:created xsi:type="dcterms:W3CDTF">2016-12-21T08:31:00Z</dcterms:created>
  <dcterms:modified xsi:type="dcterms:W3CDTF">2016-12-21T08:44:00Z</dcterms:modified>
</cp:coreProperties>
</file>