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31F45" w14:textId="77777777" w:rsidR="00A059A0" w:rsidRDefault="00255B50">
      <w:r>
        <w:t xml:space="preserve">Az alábbiakban a kiadott </w:t>
      </w:r>
      <w:proofErr w:type="gramStart"/>
      <w:r>
        <w:t>dokumentumokra</w:t>
      </w:r>
      <w:proofErr w:type="gramEnd"/>
      <w:r>
        <w:t xml:space="preserve"> érkezett kérdéseket és az arra általunk adott válaszokat soroljuk fel.</w:t>
      </w:r>
    </w:p>
    <w:p w14:paraId="42D38BA8" w14:textId="77777777" w:rsidR="00255B50" w:rsidRDefault="00255B50"/>
    <w:p w14:paraId="48A193F5" w14:textId="77777777" w:rsidR="00255B50" w:rsidRPr="00B67F94" w:rsidRDefault="00255B50" w:rsidP="00255B50">
      <w:pPr>
        <w:rPr>
          <w:b/>
        </w:rPr>
      </w:pPr>
      <w:r w:rsidRPr="00B67F94">
        <w:rPr>
          <w:b/>
        </w:rPr>
        <w:t>Lapszám nincs a rendszerben?</w:t>
      </w:r>
    </w:p>
    <w:p w14:paraId="54930F68" w14:textId="77777777" w:rsidR="00B67F94" w:rsidRPr="00B67F94" w:rsidRDefault="00255B50" w:rsidP="00255B50">
      <w:pPr>
        <w:rPr>
          <w:color w:val="2E74B5" w:themeColor="accent1" w:themeShade="BF"/>
        </w:rPr>
      </w:pPr>
      <w:r w:rsidRPr="00B67F94">
        <w:rPr>
          <w:color w:val="2E74B5" w:themeColor="accent1" w:themeShade="BF"/>
        </w:rPr>
        <w:t>Válasz:</w:t>
      </w:r>
    </w:p>
    <w:p w14:paraId="28C2F727" w14:textId="77777777" w:rsidR="00B67F94" w:rsidRPr="00B67F94" w:rsidRDefault="00255B50" w:rsidP="00255B50">
      <w:pPr>
        <w:rPr>
          <w:color w:val="2E74B5" w:themeColor="accent1" w:themeShade="BF"/>
        </w:rPr>
      </w:pPr>
      <w:r w:rsidRPr="00B67F94">
        <w:rPr>
          <w:color w:val="2E74B5" w:themeColor="accent1" w:themeShade="BF"/>
        </w:rPr>
        <w:t>elgondolásunk szerint minden IVK forrásrendszerben egy-egy adatlapot egy adatbázis tábla egy-egy sora reprezentál, tehát minden egyes adatlapot egy t</w:t>
      </w:r>
      <w:r w:rsidR="00B67F94" w:rsidRPr="00B67F94">
        <w:rPr>
          <w:color w:val="2E74B5" w:themeColor="accent1" w:themeShade="BF"/>
        </w:rPr>
        <w:t>ábla elsődleges kulcsa azonosít (</w:t>
      </w:r>
      <w:proofErr w:type="gramStart"/>
      <w:r w:rsidR="00B67F94" w:rsidRPr="00B67F94">
        <w:rPr>
          <w:color w:val="2E74B5" w:themeColor="accent1" w:themeShade="BF"/>
        </w:rPr>
        <w:t>a</w:t>
      </w:r>
      <w:proofErr w:type="gramEnd"/>
      <w:r w:rsidR="00B67F94" w:rsidRPr="00B67F94">
        <w:rPr>
          <w:color w:val="2E74B5" w:themeColor="accent1" w:themeShade="BF"/>
        </w:rPr>
        <w:t xml:space="preserve"> interfész melléklet </w:t>
      </w:r>
      <w:proofErr w:type="spellStart"/>
      <w:r w:rsidR="00B67F94" w:rsidRPr="00B67F94">
        <w:rPr>
          <w:color w:val="2E74B5" w:themeColor="accent1" w:themeShade="BF"/>
        </w:rPr>
        <w:t>excel</w:t>
      </w:r>
      <w:proofErr w:type="spellEnd"/>
      <w:r w:rsidR="00B67F94" w:rsidRPr="00B67F94">
        <w:rPr>
          <w:color w:val="2E74B5" w:themeColor="accent1" w:themeShade="BF"/>
        </w:rPr>
        <w:t xml:space="preserve"> táblázatában ezek a </w:t>
      </w:r>
      <w:proofErr w:type="spellStart"/>
      <w:r w:rsidR="00B67F94" w:rsidRPr="00B67F94">
        <w:rPr>
          <w:color w:val="2E74B5" w:themeColor="accent1" w:themeShade="BF"/>
        </w:rPr>
        <w:t>lap_azon</w:t>
      </w:r>
      <w:proofErr w:type="spellEnd"/>
      <w:r w:rsidR="00B67F94" w:rsidRPr="00B67F94">
        <w:rPr>
          <w:color w:val="2E74B5" w:themeColor="accent1" w:themeShade="BF"/>
        </w:rPr>
        <w:t xml:space="preserve"> mezők pl.: </w:t>
      </w:r>
      <w:proofErr w:type="spellStart"/>
      <w:r w:rsidR="00B67F94" w:rsidRPr="00B67F94">
        <w:rPr>
          <w:color w:val="2E74B5" w:themeColor="accent1" w:themeShade="BF"/>
        </w:rPr>
        <w:t>ilap_azon</w:t>
      </w:r>
      <w:proofErr w:type="spellEnd"/>
      <w:r w:rsidR="00B67F94" w:rsidRPr="00B67F94">
        <w:rPr>
          <w:color w:val="2E74B5" w:themeColor="accent1" w:themeShade="BF"/>
        </w:rPr>
        <w:t xml:space="preserve">, </w:t>
      </w:r>
      <w:proofErr w:type="spellStart"/>
      <w:r w:rsidR="00B67F94" w:rsidRPr="00B67F94">
        <w:rPr>
          <w:color w:val="2E74B5" w:themeColor="accent1" w:themeShade="BF"/>
        </w:rPr>
        <w:t>elap_azon</w:t>
      </w:r>
      <w:proofErr w:type="spellEnd"/>
      <w:r w:rsidR="00B67F94" w:rsidRPr="00B67F94">
        <w:rPr>
          <w:color w:val="2E74B5" w:themeColor="accent1" w:themeShade="BF"/>
        </w:rPr>
        <w:t xml:space="preserve"> stb.), tehát a lapszám mezőnek nincs tényleges szerepe az adatok beazonosításában.</w:t>
      </w:r>
    </w:p>
    <w:p w14:paraId="5A905BFF" w14:textId="77777777" w:rsidR="00B67F94" w:rsidRDefault="00B67F94" w:rsidP="00255B50"/>
    <w:p w14:paraId="27C2B844" w14:textId="77777777" w:rsidR="00255B50" w:rsidRDefault="0067722F" w:rsidP="0067722F">
      <w:pPr>
        <w:rPr>
          <w:b/>
        </w:rPr>
      </w:pPr>
      <w:r w:rsidRPr="0067722F">
        <w:rPr>
          <w:b/>
        </w:rPr>
        <w:t xml:space="preserve">Az „L” és „B” lapon a Lakás Helyiség postai címéhez (L01, B01) is be kell írni az </w:t>
      </w:r>
      <w:proofErr w:type="spellStart"/>
      <w:r w:rsidRPr="0067722F">
        <w:rPr>
          <w:b/>
        </w:rPr>
        <w:t>lph</w:t>
      </w:r>
      <w:proofErr w:type="spellEnd"/>
      <w:proofErr w:type="gramStart"/>
      <w:r w:rsidRPr="0067722F">
        <w:rPr>
          <w:b/>
        </w:rPr>
        <w:t>.,</w:t>
      </w:r>
      <w:proofErr w:type="gramEnd"/>
      <w:r w:rsidRPr="0067722F">
        <w:rPr>
          <w:b/>
        </w:rPr>
        <w:t xml:space="preserve"> emelet, ajtót, vagy csak az épület címét?</w:t>
      </w:r>
    </w:p>
    <w:p w14:paraId="1CBFE250" w14:textId="77777777" w:rsidR="0067722F" w:rsidRPr="00B67F94" w:rsidRDefault="0067722F" w:rsidP="0067722F">
      <w:pPr>
        <w:rPr>
          <w:color w:val="2E74B5" w:themeColor="accent1" w:themeShade="BF"/>
        </w:rPr>
      </w:pPr>
      <w:r w:rsidRPr="00B67F94">
        <w:rPr>
          <w:color w:val="2E74B5" w:themeColor="accent1" w:themeShade="BF"/>
        </w:rPr>
        <w:t>Válasz:</w:t>
      </w:r>
    </w:p>
    <w:p w14:paraId="0859D807" w14:textId="77777777" w:rsidR="0067722F" w:rsidRPr="00B67F94" w:rsidRDefault="0067722F" w:rsidP="0067722F">
      <w:pPr>
        <w:rPr>
          <w:color w:val="2E74B5" w:themeColor="accent1" w:themeShade="BF"/>
        </w:rPr>
      </w:pPr>
      <w:r>
        <w:rPr>
          <w:color w:val="2E74B5" w:themeColor="accent1" w:themeShade="BF"/>
        </w:rPr>
        <w:t xml:space="preserve">Az L01, B01 </w:t>
      </w:r>
      <w:proofErr w:type="spellStart"/>
      <w:r>
        <w:rPr>
          <w:color w:val="2E74B5" w:themeColor="accent1" w:themeShade="BF"/>
        </w:rPr>
        <w:t>mezőkbe</w:t>
      </w:r>
      <w:proofErr w:type="spellEnd"/>
      <w:r>
        <w:rPr>
          <w:color w:val="2E74B5" w:themeColor="accent1" w:themeShade="BF"/>
        </w:rPr>
        <w:t xml:space="preserve"> csak az épület címét, L02, B02 </w:t>
      </w:r>
      <w:proofErr w:type="spellStart"/>
      <w:r>
        <w:rPr>
          <w:color w:val="2E74B5" w:themeColor="accent1" w:themeShade="BF"/>
        </w:rPr>
        <w:t>mezőkbe</w:t>
      </w:r>
      <w:proofErr w:type="spellEnd"/>
      <w:r>
        <w:rPr>
          <w:color w:val="2E74B5" w:themeColor="accent1" w:themeShade="BF"/>
        </w:rPr>
        <w:t xml:space="preserve"> pedig </w:t>
      </w:r>
      <w:proofErr w:type="gramStart"/>
      <w:r>
        <w:rPr>
          <w:color w:val="2E74B5" w:themeColor="accent1" w:themeShade="BF"/>
        </w:rPr>
        <w:t>a</w:t>
      </w:r>
      <w:proofErr w:type="gramEnd"/>
      <w:r>
        <w:rPr>
          <w:color w:val="2E74B5" w:themeColor="accent1" w:themeShade="BF"/>
        </w:rPr>
        <w:t xml:space="preserve"> </w:t>
      </w:r>
      <w:r w:rsidRPr="0067722F">
        <w:rPr>
          <w:color w:val="2E74B5" w:themeColor="accent1" w:themeShade="BF"/>
        </w:rPr>
        <w:t xml:space="preserve">az </w:t>
      </w:r>
      <w:proofErr w:type="spellStart"/>
      <w:r w:rsidRPr="0067722F">
        <w:rPr>
          <w:color w:val="2E74B5" w:themeColor="accent1" w:themeShade="BF"/>
        </w:rPr>
        <w:t>lph</w:t>
      </w:r>
      <w:proofErr w:type="spellEnd"/>
      <w:r w:rsidRPr="0067722F">
        <w:rPr>
          <w:color w:val="2E74B5" w:themeColor="accent1" w:themeShade="BF"/>
        </w:rPr>
        <w:t>., emelet, ajtót</w:t>
      </w:r>
    </w:p>
    <w:p w14:paraId="79C14A86" w14:textId="691DD81A" w:rsidR="0067722F" w:rsidRDefault="0067722F" w:rsidP="0067722F">
      <w:pPr>
        <w:rPr>
          <w:b/>
        </w:rPr>
      </w:pPr>
    </w:p>
    <w:p w14:paraId="0754E98C" w14:textId="77777777" w:rsidR="00946428" w:rsidRDefault="00946428" w:rsidP="0067722F">
      <w:pPr>
        <w:rPr>
          <w:b/>
        </w:rPr>
      </w:pPr>
      <w:r w:rsidRPr="00946428">
        <w:rPr>
          <w:b/>
        </w:rPr>
        <w:t xml:space="preserve">Az „M” adatlapon (Módosító) csak az értékben bekövetkezett változásokat kell átvezetni? Az egyéb </w:t>
      </w:r>
      <w:proofErr w:type="spellStart"/>
      <w:r w:rsidRPr="00946428">
        <w:rPr>
          <w:b/>
        </w:rPr>
        <w:t>mezőkben</w:t>
      </w:r>
      <w:proofErr w:type="spellEnd"/>
      <w:r w:rsidRPr="00946428">
        <w:rPr>
          <w:b/>
        </w:rPr>
        <w:t xml:space="preserve"> történteket nem?</w:t>
      </w:r>
    </w:p>
    <w:p w14:paraId="417A7DA7" w14:textId="77777777" w:rsidR="00DF3F22" w:rsidRPr="00B67F94" w:rsidRDefault="00DF3F22" w:rsidP="00DF3F22">
      <w:pPr>
        <w:rPr>
          <w:color w:val="2E74B5" w:themeColor="accent1" w:themeShade="BF"/>
        </w:rPr>
      </w:pPr>
      <w:r w:rsidRPr="00B67F94">
        <w:rPr>
          <w:color w:val="2E74B5" w:themeColor="accent1" w:themeShade="BF"/>
        </w:rPr>
        <w:t>Válasz:</w:t>
      </w:r>
    </w:p>
    <w:p w14:paraId="133343D1" w14:textId="42C10794" w:rsidR="00B54450" w:rsidRDefault="00B54450" w:rsidP="00DF3F22">
      <w:pPr>
        <w:rPr>
          <w:color w:val="2E74B5" w:themeColor="accent1" w:themeShade="BF"/>
        </w:rPr>
      </w:pPr>
      <w:r>
        <w:rPr>
          <w:color w:val="2E74B5" w:themeColor="accent1" w:themeShade="BF"/>
        </w:rPr>
        <w:t xml:space="preserve">A kormány rendelet szerint minden változást lehet rögzíteni, </w:t>
      </w:r>
      <w:r w:rsidR="00C9746A">
        <w:rPr>
          <w:color w:val="2E74B5" w:themeColor="accent1" w:themeShade="BF"/>
        </w:rPr>
        <w:t xml:space="preserve"> azokban az </w:t>
      </w:r>
      <w:proofErr w:type="gramStart"/>
      <w:r w:rsidR="00C9746A">
        <w:rPr>
          <w:color w:val="2E74B5" w:themeColor="accent1" w:themeShade="BF"/>
        </w:rPr>
        <w:t>esetekben</w:t>
      </w:r>
      <w:proofErr w:type="gramEnd"/>
      <w:r w:rsidR="00C9746A">
        <w:rPr>
          <w:color w:val="2E74B5" w:themeColor="accent1" w:themeShade="BF"/>
        </w:rPr>
        <w:t xml:space="preserve"> amikor nem az értékben bekövetkezett változásról van szó akkor a </w:t>
      </w:r>
      <w:proofErr w:type="spellStart"/>
      <w:r w:rsidR="00C9746A">
        <w:rPr>
          <w:color w:val="2E74B5" w:themeColor="accent1" w:themeShade="BF"/>
        </w:rPr>
        <w:t>valtozas_oka</w:t>
      </w:r>
      <w:proofErr w:type="spellEnd"/>
      <w:r w:rsidR="00C9746A">
        <w:rPr>
          <w:color w:val="2E74B5" w:themeColor="accent1" w:themeShade="BF"/>
        </w:rPr>
        <w:t xml:space="preserve"> mezőben lehet leírni szöveges adatként. A rendelet szerint lehetséges </w:t>
      </w:r>
      <w:proofErr w:type="gramStart"/>
      <w:r w:rsidR="00C9746A">
        <w:rPr>
          <w:color w:val="2E74B5" w:themeColor="accent1" w:themeShade="BF"/>
        </w:rPr>
        <w:t>lokális</w:t>
      </w:r>
      <w:proofErr w:type="gramEnd"/>
      <w:r w:rsidR="00C9746A">
        <w:rPr>
          <w:color w:val="2E74B5" w:themeColor="accent1" w:themeShade="BF"/>
        </w:rPr>
        <w:t xml:space="preserve"> kódolást használni, de ezeket a lokális kódokat nem kívánjuk törzsként bekérni.</w:t>
      </w:r>
      <w:r w:rsidR="00785A72">
        <w:rPr>
          <w:color w:val="2E74B5" w:themeColor="accent1" w:themeShade="BF"/>
        </w:rPr>
        <w:t xml:space="preserve"> Természetesen azokban az </w:t>
      </w:r>
      <w:proofErr w:type="gramStart"/>
      <w:r w:rsidR="00785A72">
        <w:rPr>
          <w:color w:val="2E74B5" w:themeColor="accent1" w:themeShade="BF"/>
        </w:rPr>
        <w:t>esetekben</w:t>
      </w:r>
      <w:proofErr w:type="gramEnd"/>
      <w:r w:rsidR="00785A72">
        <w:rPr>
          <w:color w:val="2E74B5" w:themeColor="accent1" w:themeShade="BF"/>
        </w:rPr>
        <w:t xml:space="preserve"> amikről a kormányrendelet meghatározza a változás okának kódját (melléklet </w:t>
      </w:r>
      <w:proofErr w:type="spellStart"/>
      <w:r w:rsidR="00785A72">
        <w:rPr>
          <w:color w:val="2E74B5" w:themeColor="accent1" w:themeShade="BF"/>
        </w:rPr>
        <w:t>excel</w:t>
      </w:r>
      <w:proofErr w:type="spellEnd"/>
      <w:r w:rsidR="00785A72">
        <w:rPr>
          <w:color w:val="2E74B5" w:themeColor="accent1" w:themeShade="BF"/>
        </w:rPr>
        <w:t xml:space="preserve"> „Kódértékek” lap „</w:t>
      </w:r>
      <w:proofErr w:type="spellStart"/>
      <w:r w:rsidR="00785A72">
        <w:rPr>
          <w:color w:val="2E74B5" w:themeColor="accent1" w:themeShade="BF"/>
        </w:rPr>
        <w:t>mlap</w:t>
      </w:r>
      <w:proofErr w:type="spellEnd"/>
      <w:r w:rsidR="00785A72">
        <w:rPr>
          <w:color w:val="2E74B5" w:themeColor="accent1" w:themeShade="BF"/>
        </w:rPr>
        <w:t>”.„</w:t>
      </w:r>
      <w:proofErr w:type="spellStart"/>
      <w:r w:rsidR="00785A72">
        <w:rPr>
          <w:color w:val="2E74B5" w:themeColor="accent1" w:themeShade="BF"/>
        </w:rPr>
        <w:t>valtozas_kodja</w:t>
      </w:r>
      <w:proofErr w:type="spellEnd"/>
      <w:r w:rsidR="00785A72">
        <w:rPr>
          <w:color w:val="2E74B5" w:themeColor="accent1" w:themeShade="BF"/>
        </w:rPr>
        <w:t>” ) ott ezt használni kell a rendeletben meghatározott kódot.</w:t>
      </w:r>
      <w:r w:rsidR="00C33116">
        <w:rPr>
          <w:color w:val="2E74B5" w:themeColor="accent1" w:themeShade="BF"/>
        </w:rPr>
        <w:t xml:space="preserve"> Új mezőként felvételre került egy új mező amiben azt rögzítjük hogy melyik lapon történt a változás</w:t>
      </w:r>
      <w:r w:rsidR="00F01C6D">
        <w:rPr>
          <w:color w:val="2E74B5" w:themeColor="accent1" w:themeShade="BF"/>
        </w:rPr>
        <w:t xml:space="preserve"> „</w:t>
      </w:r>
      <w:proofErr w:type="spellStart"/>
      <w:r w:rsidR="00F01C6D" w:rsidRPr="00FB5D6B">
        <w:rPr>
          <w:color w:val="2E74B5" w:themeColor="accent1" w:themeShade="BF"/>
        </w:rPr>
        <w:t>adatlap_megnevezes</w:t>
      </w:r>
      <w:proofErr w:type="spellEnd"/>
      <w:r w:rsidR="00F01C6D">
        <w:rPr>
          <w:color w:val="2E74B5" w:themeColor="accent1" w:themeShade="BF"/>
        </w:rPr>
        <w:t>”</w:t>
      </w:r>
      <w:r w:rsidR="00C33116">
        <w:rPr>
          <w:color w:val="2E74B5" w:themeColor="accent1" w:themeShade="BF"/>
        </w:rPr>
        <w:t xml:space="preserve">. Az </w:t>
      </w:r>
      <w:proofErr w:type="spellStart"/>
      <w:r w:rsidR="00C33116">
        <w:rPr>
          <w:color w:val="2E74B5" w:themeColor="accent1" w:themeShade="BF"/>
        </w:rPr>
        <w:t>adatlap_azon</w:t>
      </w:r>
      <w:proofErr w:type="spellEnd"/>
      <w:r w:rsidR="00C33116">
        <w:rPr>
          <w:color w:val="2E74B5" w:themeColor="accent1" w:themeShade="BF"/>
        </w:rPr>
        <w:t xml:space="preserve"> mezőbe pedig </w:t>
      </w:r>
      <w:proofErr w:type="gramStart"/>
      <w:r w:rsidR="00C33116">
        <w:rPr>
          <w:color w:val="2E74B5" w:themeColor="accent1" w:themeShade="BF"/>
        </w:rPr>
        <w:t>ezen</w:t>
      </w:r>
      <w:proofErr w:type="gramEnd"/>
      <w:r w:rsidR="00C33116">
        <w:rPr>
          <w:color w:val="2E74B5" w:themeColor="accent1" w:themeShade="BF"/>
        </w:rPr>
        <w:t xml:space="preserve"> lap egy</w:t>
      </w:r>
      <w:r w:rsidR="00794AF8">
        <w:rPr>
          <w:color w:val="2E74B5" w:themeColor="accent1" w:themeShade="BF"/>
        </w:rPr>
        <w:t xml:space="preserve">edi azonosítóját kell rögzíteni, a </w:t>
      </w:r>
      <w:proofErr w:type="spellStart"/>
      <w:r w:rsidR="00794AF8">
        <w:rPr>
          <w:color w:val="2E74B5" w:themeColor="accent1" w:themeShade="BF"/>
        </w:rPr>
        <w:t>valtozas_rogzitesenek_idoponja</w:t>
      </w:r>
      <w:proofErr w:type="spellEnd"/>
      <w:r w:rsidR="00794AF8">
        <w:rPr>
          <w:color w:val="2E74B5" w:themeColor="accent1" w:themeShade="BF"/>
        </w:rPr>
        <w:t xml:space="preserve"> mezőbe pedig a változás rögzítésének időpontját kell tölteni ha a rendszer rögzíti, ha nem akkor a pedig a kiöntés időpontját.</w:t>
      </w:r>
    </w:p>
    <w:p w14:paraId="30BD5BBA" w14:textId="77777777" w:rsidR="00FB5D6B" w:rsidRDefault="00FB5D6B" w:rsidP="00DF3F22">
      <w:pPr>
        <w:rPr>
          <w:color w:val="2E74B5" w:themeColor="accent1" w:themeShade="BF"/>
        </w:rPr>
      </w:pPr>
    </w:p>
    <w:p w14:paraId="7B196BBA" w14:textId="77777777" w:rsidR="00FB5D6B" w:rsidRDefault="00FB5D6B" w:rsidP="00DF3F22">
      <w:pPr>
        <w:rPr>
          <w:color w:val="2E74B5" w:themeColor="accent1" w:themeShade="BF"/>
        </w:rPr>
      </w:pPr>
      <w:r w:rsidRPr="00FB5D6B">
        <w:rPr>
          <w:b/>
        </w:rPr>
        <w:t>Nincs mező, hogy melyik lapon történt a változás?</w:t>
      </w:r>
    </w:p>
    <w:p w14:paraId="1946AFCA" w14:textId="77777777" w:rsidR="00657B7E" w:rsidRDefault="00FB5D6B" w:rsidP="00DF3F22">
      <w:pPr>
        <w:rPr>
          <w:color w:val="2E74B5" w:themeColor="accent1" w:themeShade="BF"/>
        </w:rPr>
      </w:pPr>
      <w:r>
        <w:rPr>
          <w:color w:val="2E74B5" w:themeColor="accent1" w:themeShade="BF"/>
        </w:rPr>
        <w:t>Válasz:</w:t>
      </w:r>
    </w:p>
    <w:p w14:paraId="47D29D8B" w14:textId="77777777" w:rsidR="00FB5D6B" w:rsidRPr="00B67F94" w:rsidRDefault="00FB5D6B" w:rsidP="00DF3F22">
      <w:pPr>
        <w:rPr>
          <w:color w:val="2E74B5" w:themeColor="accent1" w:themeShade="BF"/>
        </w:rPr>
      </w:pPr>
      <w:r>
        <w:rPr>
          <w:color w:val="2E74B5" w:themeColor="accent1" w:themeShade="BF"/>
        </w:rPr>
        <w:t>Az „MLAP” táblába felvettünk egy új mezőt „</w:t>
      </w:r>
      <w:proofErr w:type="spellStart"/>
      <w:r w:rsidRPr="00FB5D6B">
        <w:rPr>
          <w:color w:val="2E74B5" w:themeColor="accent1" w:themeShade="BF"/>
        </w:rPr>
        <w:t>adatlap_megnevezes</w:t>
      </w:r>
      <w:proofErr w:type="spellEnd"/>
      <w:r>
        <w:rPr>
          <w:color w:val="2E74B5" w:themeColor="accent1" w:themeShade="BF"/>
        </w:rPr>
        <w:t>” néven, ebbe kell az adatlap nevét rögzíteni.</w:t>
      </w:r>
    </w:p>
    <w:p w14:paraId="75F2AA12" w14:textId="28C096EA" w:rsidR="00DF3F22" w:rsidRDefault="00DF3F22" w:rsidP="0067722F">
      <w:pPr>
        <w:rPr>
          <w:b/>
        </w:rPr>
      </w:pPr>
    </w:p>
    <w:p w14:paraId="25A36398" w14:textId="08309211" w:rsidR="00B864C9" w:rsidRDefault="00B864C9" w:rsidP="0067722F">
      <w:pPr>
        <w:rPr>
          <w:b/>
        </w:rPr>
      </w:pPr>
      <w:r w:rsidRPr="00B864C9">
        <w:rPr>
          <w:b/>
        </w:rPr>
        <w:t>Az „I” lapon az ingatlan teljes értékének kell szerepelni? (a többi betétlap értékének összege?)</w:t>
      </w:r>
    </w:p>
    <w:p w14:paraId="2B40D674" w14:textId="77777777" w:rsidR="00B864C9" w:rsidRDefault="00B864C9" w:rsidP="00B864C9">
      <w:pPr>
        <w:rPr>
          <w:color w:val="2E74B5" w:themeColor="accent1" w:themeShade="BF"/>
        </w:rPr>
      </w:pPr>
      <w:r>
        <w:rPr>
          <w:color w:val="2E74B5" w:themeColor="accent1" w:themeShade="BF"/>
        </w:rPr>
        <w:t>Válasz:</w:t>
      </w:r>
    </w:p>
    <w:p w14:paraId="716FE539" w14:textId="7BD34729" w:rsidR="00B864C9" w:rsidRDefault="00B864C9" w:rsidP="00B864C9">
      <w:pPr>
        <w:rPr>
          <w:color w:val="2E74B5" w:themeColor="accent1" w:themeShade="BF"/>
        </w:rPr>
      </w:pPr>
      <w:r>
        <w:rPr>
          <w:color w:val="2E74B5" w:themeColor="accent1" w:themeShade="BF"/>
        </w:rPr>
        <w:t xml:space="preserve">Itt azt az értéket </w:t>
      </w:r>
      <w:proofErr w:type="gramStart"/>
      <w:r>
        <w:rPr>
          <w:color w:val="2E74B5" w:themeColor="accent1" w:themeShade="BF"/>
        </w:rPr>
        <w:t>kérjük</w:t>
      </w:r>
      <w:proofErr w:type="gramEnd"/>
      <w:r>
        <w:rPr>
          <w:color w:val="2E74B5" w:themeColor="accent1" w:themeShade="BF"/>
        </w:rPr>
        <w:t xml:space="preserve"> ami a rendszerben rögzítve van.</w:t>
      </w:r>
    </w:p>
    <w:p w14:paraId="735DDB57" w14:textId="72B484B9" w:rsidR="00097809" w:rsidRDefault="00097809" w:rsidP="00B864C9">
      <w:pPr>
        <w:rPr>
          <w:color w:val="2E74B5" w:themeColor="accent1" w:themeShade="BF"/>
        </w:rPr>
      </w:pPr>
    </w:p>
    <w:p w14:paraId="1254B19C" w14:textId="562E5FA6" w:rsidR="00097809" w:rsidRDefault="00097809" w:rsidP="00B864C9">
      <w:pPr>
        <w:rPr>
          <w:color w:val="2E74B5" w:themeColor="accent1" w:themeShade="BF"/>
        </w:rPr>
      </w:pPr>
      <w:r w:rsidRPr="00097809">
        <w:rPr>
          <w:b/>
        </w:rPr>
        <w:t>Ha egy betétlapon értékváltozás történik, azt át kell vezetni az adott betétlapon az értékváltozás táblában, az „I” lapon is az értékváltozás táblában?</w:t>
      </w:r>
    </w:p>
    <w:p w14:paraId="077F5D11" w14:textId="3DE2FE6E" w:rsidR="00097809" w:rsidRDefault="00097809" w:rsidP="00B864C9">
      <w:pPr>
        <w:rPr>
          <w:b/>
        </w:rPr>
      </w:pPr>
      <w:r w:rsidRPr="00097809">
        <w:rPr>
          <w:b/>
        </w:rPr>
        <w:t>És az „M” lapon szintén?</w:t>
      </w:r>
    </w:p>
    <w:p w14:paraId="48479D73" w14:textId="2D14536D" w:rsidR="00022AE1" w:rsidRPr="00022AE1" w:rsidRDefault="00022AE1" w:rsidP="00B864C9">
      <w:pPr>
        <w:rPr>
          <w:b/>
        </w:rPr>
      </w:pPr>
      <w:r w:rsidRPr="00022AE1">
        <w:rPr>
          <w:b/>
        </w:rPr>
        <w:t>Az értékváltozás táblába a könyv szerinti érték mezőbe már az új értéket kell beírni? (a bruttó érték változással növelt vagy csökkentett értéket)?</w:t>
      </w:r>
    </w:p>
    <w:p w14:paraId="7FD15323" w14:textId="61356482" w:rsidR="00022AE1" w:rsidRPr="00097809" w:rsidRDefault="00022AE1" w:rsidP="00B864C9">
      <w:pPr>
        <w:rPr>
          <w:b/>
        </w:rPr>
      </w:pPr>
      <w:r w:rsidRPr="00022AE1">
        <w:rPr>
          <w:b/>
        </w:rPr>
        <w:t xml:space="preserve">Értékváltozás kitöltésekor a becsült értéket meg kell adni mindig? Akkor </w:t>
      </w:r>
      <w:proofErr w:type="gramStart"/>
      <w:r w:rsidRPr="00022AE1">
        <w:rPr>
          <w:b/>
        </w:rPr>
        <w:t>is</w:t>
      </w:r>
      <w:proofErr w:type="gramEnd"/>
      <w:r w:rsidRPr="00022AE1">
        <w:rPr>
          <w:b/>
        </w:rPr>
        <w:t xml:space="preserve"> ha nem változott, vagy csak akkor ha változott?</w:t>
      </w:r>
    </w:p>
    <w:p w14:paraId="0C83B497" w14:textId="54FDC746" w:rsidR="00097809" w:rsidRDefault="00097809" w:rsidP="00097809">
      <w:pPr>
        <w:rPr>
          <w:color w:val="2E74B5" w:themeColor="accent1" w:themeShade="BF"/>
        </w:rPr>
      </w:pPr>
      <w:r>
        <w:rPr>
          <w:color w:val="2E74B5" w:themeColor="accent1" w:themeShade="BF"/>
        </w:rPr>
        <w:t>Válasz:</w:t>
      </w:r>
    </w:p>
    <w:p w14:paraId="446F0445" w14:textId="41BF9357" w:rsidR="009B5595" w:rsidRDefault="00022AE1" w:rsidP="00097809">
      <w:pPr>
        <w:rPr>
          <w:color w:val="2E74B5" w:themeColor="accent1" w:themeShade="BF"/>
        </w:rPr>
      </w:pPr>
      <w:r>
        <w:rPr>
          <w:color w:val="2E74B5" w:themeColor="accent1" w:themeShade="BF"/>
        </w:rPr>
        <w:t xml:space="preserve">Itt azt az értéket </w:t>
      </w:r>
      <w:proofErr w:type="gramStart"/>
      <w:r>
        <w:rPr>
          <w:color w:val="2E74B5" w:themeColor="accent1" w:themeShade="BF"/>
        </w:rPr>
        <w:t>kérjük</w:t>
      </w:r>
      <w:proofErr w:type="gramEnd"/>
      <w:r>
        <w:rPr>
          <w:color w:val="2E74B5" w:themeColor="accent1" w:themeShade="BF"/>
        </w:rPr>
        <w:t xml:space="preserve"> ami a rendszerben rögzítve van. </w:t>
      </w:r>
      <w:r w:rsidR="00097809">
        <w:rPr>
          <w:color w:val="2E74B5" w:themeColor="accent1" w:themeShade="BF"/>
        </w:rPr>
        <w:t xml:space="preserve">Alapvetően arról van szó, hogy az adott rendszerben lévő adatokat kérjük változatlan formában, mivel </w:t>
      </w:r>
      <w:proofErr w:type="gramStart"/>
      <w:r w:rsidR="00097809">
        <w:rPr>
          <w:color w:val="2E74B5" w:themeColor="accent1" w:themeShade="BF"/>
        </w:rPr>
        <w:t>az  IVK</w:t>
      </w:r>
      <w:proofErr w:type="gramEnd"/>
      <w:r w:rsidR="00097809">
        <w:rPr>
          <w:color w:val="2E74B5" w:themeColor="accent1" w:themeShade="BF"/>
        </w:rPr>
        <w:t xml:space="preserve"> rendszer nem egységes azért nem kérhetjük be egyszerűen a rendszer alapját képező táblákat. Számos esetben normalizálásra kerülnek adatok annak érdekében hogy az adattárházban hatékonyan lehessen tárolni az adatokat, de az adattartalmakat nem kell módosítani </w:t>
      </w:r>
      <w:r w:rsidR="00BD7113">
        <w:rPr>
          <w:color w:val="2E74B5" w:themeColor="accent1" w:themeShade="BF"/>
        </w:rPr>
        <w:t xml:space="preserve">tehát algoritmus csak az adat kiöntésének módszeréhez kell nem </w:t>
      </w:r>
      <w:proofErr w:type="gramStart"/>
      <w:r w:rsidR="00BD7113">
        <w:rPr>
          <w:color w:val="2E74B5" w:themeColor="accent1" w:themeShade="BF"/>
        </w:rPr>
        <w:t>a</w:t>
      </w:r>
      <w:proofErr w:type="gramEnd"/>
      <w:r w:rsidR="00BD7113">
        <w:rPr>
          <w:color w:val="2E74B5" w:themeColor="accent1" w:themeShade="BF"/>
        </w:rPr>
        <w:t xml:space="preserve"> értékek előállításához.</w:t>
      </w:r>
    </w:p>
    <w:p w14:paraId="6D845455" w14:textId="08A43805" w:rsidR="004C4C02" w:rsidRDefault="004C4C02" w:rsidP="00097809">
      <w:pPr>
        <w:rPr>
          <w:color w:val="2E74B5" w:themeColor="accent1" w:themeShade="BF"/>
        </w:rPr>
      </w:pPr>
    </w:p>
    <w:p w14:paraId="1F05C41A" w14:textId="4204D442" w:rsidR="004C4C02" w:rsidRDefault="004C4C02" w:rsidP="00097809">
      <w:pPr>
        <w:rPr>
          <w:b/>
        </w:rPr>
      </w:pPr>
      <w:r w:rsidRPr="004C4C02">
        <w:rPr>
          <w:b/>
        </w:rPr>
        <w:t xml:space="preserve">Az Állagmutatót csak kóddal lehet megadni? </w:t>
      </w:r>
      <w:proofErr w:type="gramStart"/>
      <w:r w:rsidRPr="004C4C02">
        <w:rPr>
          <w:b/>
        </w:rPr>
        <w:t>Konkrét</w:t>
      </w:r>
      <w:proofErr w:type="gramEnd"/>
      <w:r w:rsidRPr="004C4C02">
        <w:rPr>
          <w:b/>
        </w:rPr>
        <w:t xml:space="preserve"> számot pl. 75% nem?</w:t>
      </w:r>
    </w:p>
    <w:p w14:paraId="39B372A9" w14:textId="77777777" w:rsidR="004C4C02" w:rsidRDefault="004C4C02" w:rsidP="004C4C02">
      <w:pPr>
        <w:rPr>
          <w:color w:val="2E74B5" w:themeColor="accent1" w:themeShade="BF"/>
        </w:rPr>
      </w:pPr>
      <w:r>
        <w:rPr>
          <w:color w:val="2E74B5" w:themeColor="accent1" w:themeShade="BF"/>
        </w:rPr>
        <w:t>Válasz:</w:t>
      </w:r>
    </w:p>
    <w:p w14:paraId="68A5266B" w14:textId="79202DB2" w:rsidR="004C4C02" w:rsidRDefault="004C4C02" w:rsidP="004C4C02">
      <w:pPr>
        <w:rPr>
          <w:color w:val="2E74B5" w:themeColor="accent1" w:themeShade="BF"/>
        </w:rPr>
      </w:pPr>
      <w:r>
        <w:t xml:space="preserve">    </w:t>
      </w:r>
      <w:r w:rsidRPr="004C4C02">
        <w:rPr>
          <w:color w:val="2E74B5" w:themeColor="accent1" w:themeShade="BF"/>
        </w:rPr>
        <w:t xml:space="preserve">Erre a </w:t>
      </w:r>
      <w:r>
        <w:rPr>
          <w:color w:val="2E74B5" w:themeColor="accent1" w:themeShade="BF"/>
        </w:rPr>
        <w:t>rendelet</w:t>
      </w:r>
      <w:r w:rsidRPr="004C4C02">
        <w:rPr>
          <w:color w:val="2E74B5" w:themeColor="accent1" w:themeShade="BF"/>
        </w:rPr>
        <w:t xml:space="preserve"> megadja a választ: kódot kérünk nem százalékos adatot.</w:t>
      </w:r>
    </w:p>
    <w:p w14:paraId="6285EF03" w14:textId="4949EDE4" w:rsidR="00195423" w:rsidRDefault="00195423" w:rsidP="004C4C02">
      <w:pPr>
        <w:rPr>
          <w:color w:val="2E74B5" w:themeColor="accent1" w:themeShade="BF"/>
        </w:rPr>
      </w:pPr>
    </w:p>
    <w:p w14:paraId="34382EC0" w14:textId="00DF4F2B" w:rsidR="00844FD3" w:rsidRDefault="00844FD3" w:rsidP="004C4C02">
      <w:pPr>
        <w:rPr>
          <w:color w:val="2E74B5" w:themeColor="accent1" w:themeShade="BF"/>
        </w:rPr>
      </w:pPr>
      <w:r w:rsidRPr="00844FD3">
        <w:rPr>
          <w:b/>
        </w:rPr>
        <w:t xml:space="preserve">A </w:t>
      </w:r>
      <w:r>
        <w:rPr>
          <w:b/>
        </w:rPr>
        <w:t>"</w:t>
      </w:r>
      <w:proofErr w:type="spellStart"/>
      <w:r>
        <w:rPr>
          <w:b/>
        </w:rPr>
        <w:t>tenant</w:t>
      </w:r>
      <w:proofErr w:type="spellEnd"/>
      <w:r>
        <w:rPr>
          <w:b/>
        </w:rPr>
        <w:t xml:space="preserve">" fogalom nincs </w:t>
      </w:r>
      <w:proofErr w:type="spellStart"/>
      <w:r>
        <w:rPr>
          <w:b/>
        </w:rPr>
        <w:t>definiáva</w:t>
      </w:r>
      <w:proofErr w:type="spellEnd"/>
      <w:r>
        <w:rPr>
          <w:b/>
        </w:rPr>
        <w:t xml:space="preserve"> egyik á</w:t>
      </w:r>
      <w:r w:rsidRPr="00844FD3">
        <w:rPr>
          <w:b/>
        </w:rPr>
        <w:t xml:space="preserve">ltalunk ismert </w:t>
      </w:r>
      <w:proofErr w:type="gramStart"/>
      <w:r w:rsidRPr="00844FD3">
        <w:rPr>
          <w:b/>
        </w:rPr>
        <w:t>dokumentumban</w:t>
      </w:r>
      <w:proofErr w:type="gramEnd"/>
      <w:r w:rsidRPr="00844FD3">
        <w:rPr>
          <w:b/>
        </w:rPr>
        <w:t xml:space="preserve"> sem.</w:t>
      </w:r>
    </w:p>
    <w:p w14:paraId="53605C93" w14:textId="77777777" w:rsidR="00844FD3" w:rsidRDefault="00844FD3" w:rsidP="00844FD3">
      <w:pPr>
        <w:rPr>
          <w:color w:val="2E74B5" w:themeColor="accent1" w:themeShade="BF"/>
        </w:rPr>
      </w:pPr>
      <w:r>
        <w:rPr>
          <w:color w:val="2E74B5" w:themeColor="accent1" w:themeShade="BF"/>
        </w:rPr>
        <w:t>Válasz:</w:t>
      </w:r>
    </w:p>
    <w:p w14:paraId="32CC61EC" w14:textId="18EEDFB7" w:rsidR="00844FD3" w:rsidRDefault="00844FD3" w:rsidP="00844FD3">
      <w:pPr>
        <w:rPr>
          <w:color w:val="2E74B5" w:themeColor="accent1" w:themeShade="BF"/>
        </w:rPr>
      </w:pPr>
      <w:r>
        <w:t xml:space="preserve">    </w:t>
      </w:r>
      <w:proofErr w:type="spellStart"/>
      <w:r w:rsidRPr="00B53535">
        <w:rPr>
          <w:b/>
          <w:bCs/>
          <w:color w:val="2E74B5" w:themeColor="accent1" w:themeShade="BF"/>
        </w:rPr>
        <w:t>Tenant</w:t>
      </w:r>
      <w:proofErr w:type="spellEnd"/>
      <w:r w:rsidRPr="00B53535">
        <w:rPr>
          <w:color w:val="2E74B5" w:themeColor="accent1" w:themeShade="BF"/>
        </w:rPr>
        <w:t xml:space="preserve">: Az ASP Központ bérlői az </w:t>
      </w:r>
      <w:proofErr w:type="gramStart"/>
      <w:r w:rsidRPr="00B53535">
        <w:rPr>
          <w:color w:val="2E74B5" w:themeColor="accent1" w:themeShade="BF"/>
        </w:rPr>
        <w:t>izolációs</w:t>
      </w:r>
      <w:proofErr w:type="gramEnd"/>
      <w:r w:rsidRPr="00B53535">
        <w:rPr>
          <w:color w:val="2E74B5" w:themeColor="accent1" w:themeShade="BF"/>
        </w:rPr>
        <w:t xml:space="preserve"> egységekbe tartozó felhasználók és az általuk használt</w:t>
      </w:r>
      <w:r w:rsidRPr="00B53535">
        <w:rPr>
          <w:color w:val="2E74B5" w:themeColor="accent1" w:themeShade="BF"/>
        </w:rPr>
        <w:br/>
        <w:t xml:space="preserve">szolgáltatások egysége. A legfőbb bérlő maga az ASP Központ, mint </w:t>
      </w:r>
      <w:proofErr w:type="gramStart"/>
      <w:r w:rsidRPr="00B53535">
        <w:rPr>
          <w:color w:val="2E74B5" w:themeColor="accent1" w:themeShade="BF"/>
        </w:rPr>
        <w:t>speciális</w:t>
      </w:r>
      <w:proofErr w:type="gramEnd"/>
      <w:r w:rsidRPr="00B53535">
        <w:rPr>
          <w:color w:val="2E74B5" w:themeColor="accent1" w:themeShade="BF"/>
        </w:rPr>
        <w:t xml:space="preserve"> </w:t>
      </w:r>
      <w:proofErr w:type="spellStart"/>
      <w:r w:rsidRPr="00B53535">
        <w:rPr>
          <w:color w:val="2E74B5" w:themeColor="accent1" w:themeShade="BF"/>
        </w:rPr>
        <w:t>tenant</w:t>
      </w:r>
      <w:proofErr w:type="spellEnd"/>
      <w:r w:rsidRPr="00B53535">
        <w:rPr>
          <w:color w:val="2E74B5" w:themeColor="accent1" w:themeShade="BF"/>
        </w:rPr>
        <w:t xml:space="preserve">. Általában 1 </w:t>
      </w:r>
      <w:proofErr w:type="spellStart"/>
      <w:r w:rsidRPr="00B53535">
        <w:rPr>
          <w:color w:val="2E74B5" w:themeColor="accent1" w:themeShade="BF"/>
        </w:rPr>
        <w:t>tenant</w:t>
      </w:r>
      <w:proofErr w:type="spellEnd"/>
      <w:r w:rsidRPr="00B53535">
        <w:rPr>
          <w:color w:val="2E74B5" w:themeColor="accent1" w:themeShade="BF"/>
        </w:rPr>
        <w:t xml:space="preserve"> = 1 önkormányzat.</w:t>
      </w:r>
    </w:p>
    <w:p w14:paraId="7827A544" w14:textId="1A5BD62C" w:rsidR="00195423" w:rsidRDefault="00195423" w:rsidP="004C4C02">
      <w:pPr>
        <w:rPr>
          <w:color w:val="2E74B5" w:themeColor="accent1" w:themeShade="BF"/>
        </w:rPr>
      </w:pPr>
    </w:p>
    <w:p w14:paraId="16298F0F" w14:textId="5361E3C0" w:rsidR="00107F5C" w:rsidRPr="00B67F94" w:rsidRDefault="00107F5C" w:rsidP="004C4C02">
      <w:pPr>
        <w:rPr>
          <w:color w:val="2E74B5" w:themeColor="accent1" w:themeShade="BF"/>
        </w:rPr>
      </w:pPr>
      <w:r w:rsidRPr="00107F5C">
        <w:rPr>
          <w:b/>
        </w:rPr>
        <w:t xml:space="preserve">ASP2 0_DWH_IVK_7_1_melléklet_v1.0- </w:t>
      </w:r>
      <w:proofErr w:type="spellStart"/>
      <w:r w:rsidRPr="00107F5C">
        <w:rPr>
          <w:b/>
        </w:rPr>
        <w:t>ben</w:t>
      </w:r>
      <w:proofErr w:type="spellEnd"/>
      <w:r w:rsidRPr="00107F5C">
        <w:rPr>
          <w:b/>
        </w:rPr>
        <w:t xml:space="preserve"> az "Állományok" lapon a "</w:t>
      </w:r>
      <w:proofErr w:type="spellStart"/>
      <w:r w:rsidRPr="00107F5C">
        <w:rPr>
          <w:b/>
        </w:rPr>
        <w:t>Deperszon.eljárás</w:t>
      </w:r>
      <w:proofErr w:type="spellEnd"/>
      <w:r w:rsidRPr="00107F5C">
        <w:rPr>
          <w:b/>
        </w:rPr>
        <w:t>" oszlopban "egyéb" szerepel, ez mit jelent?</w:t>
      </w:r>
    </w:p>
    <w:p w14:paraId="39FA47E9" w14:textId="77777777" w:rsidR="00107F5C" w:rsidRDefault="00107F5C" w:rsidP="00107F5C">
      <w:pPr>
        <w:rPr>
          <w:color w:val="2E74B5" w:themeColor="accent1" w:themeShade="BF"/>
        </w:rPr>
      </w:pPr>
      <w:r>
        <w:rPr>
          <w:color w:val="2E74B5" w:themeColor="accent1" w:themeShade="BF"/>
        </w:rPr>
        <w:t>Válasz:</w:t>
      </w:r>
    </w:p>
    <w:p w14:paraId="51A59614" w14:textId="64688738" w:rsidR="00107F5C" w:rsidRDefault="00107F5C" w:rsidP="00107F5C">
      <w:pPr>
        <w:rPr>
          <w:color w:val="2E74B5" w:themeColor="accent1" w:themeShade="BF"/>
        </w:rPr>
      </w:pPr>
      <w:r>
        <w:t xml:space="preserve">    </w:t>
      </w:r>
      <w:r w:rsidR="00454652">
        <w:rPr>
          <w:color w:val="2E74B5" w:themeColor="accent1" w:themeShade="BF"/>
        </w:rPr>
        <w:t xml:space="preserve">Ez a </w:t>
      </w:r>
      <w:proofErr w:type="spellStart"/>
      <w:r w:rsidR="00454652">
        <w:rPr>
          <w:color w:val="2E74B5" w:themeColor="accent1" w:themeShade="BF"/>
        </w:rPr>
        <w:t>deperszonalizációs</w:t>
      </w:r>
      <w:proofErr w:type="spellEnd"/>
      <w:r w:rsidR="00454652">
        <w:rPr>
          <w:color w:val="2E74B5" w:themeColor="accent1" w:themeShade="BF"/>
        </w:rPr>
        <w:t xml:space="preserve"> eljá</w:t>
      </w:r>
      <w:r>
        <w:rPr>
          <w:color w:val="2E74B5" w:themeColor="accent1" w:themeShade="BF"/>
        </w:rPr>
        <w:t xml:space="preserve">rások egyik </w:t>
      </w:r>
      <w:proofErr w:type="gramStart"/>
      <w:r>
        <w:rPr>
          <w:color w:val="2E74B5" w:themeColor="accent1" w:themeShade="BF"/>
        </w:rPr>
        <w:t>módszere</w:t>
      </w:r>
      <w:proofErr w:type="gramEnd"/>
      <w:r>
        <w:rPr>
          <w:color w:val="2E74B5" w:themeColor="accent1" w:themeShade="BF"/>
        </w:rPr>
        <w:t xml:space="preserve"> amivel a szabadszöveges mezőket kell </w:t>
      </w:r>
      <w:proofErr w:type="spellStart"/>
      <w:r>
        <w:rPr>
          <w:color w:val="2E74B5" w:themeColor="accent1" w:themeShade="BF"/>
        </w:rPr>
        <w:t>deperszonalizálni</w:t>
      </w:r>
      <w:proofErr w:type="spellEnd"/>
      <w:r>
        <w:rPr>
          <w:color w:val="2E74B5" w:themeColor="accent1" w:themeShade="BF"/>
        </w:rPr>
        <w:t>.</w:t>
      </w:r>
      <w:r w:rsidR="002C7902">
        <w:rPr>
          <w:color w:val="2E74B5" w:themeColor="accent1" w:themeShade="BF"/>
        </w:rPr>
        <w:t xml:space="preserve"> Bővebb leírás a</w:t>
      </w:r>
      <w:bookmarkStart w:id="0" w:name="_GoBack"/>
      <w:bookmarkEnd w:id="0"/>
      <w:r w:rsidR="002C7902">
        <w:rPr>
          <w:color w:val="2E74B5" w:themeColor="accent1" w:themeShade="BF"/>
        </w:rPr>
        <w:t xml:space="preserve"> </w:t>
      </w:r>
      <w:proofErr w:type="spellStart"/>
      <w:r w:rsidR="002C7902">
        <w:rPr>
          <w:color w:val="2E74B5" w:themeColor="accent1" w:themeShade="BF"/>
        </w:rPr>
        <w:t>depersonrepersonfile_tutorialban</w:t>
      </w:r>
      <w:proofErr w:type="spellEnd"/>
      <w:r w:rsidR="002C7902">
        <w:rPr>
          <w:color w:val="2E74B5" w:themeColor="accent1" w:themeShade="BF"/>
        </w:rPr>
        <w:t xml:space="preserve"> olvasható.</w:t>
      </w:r>
    </w:p>
    <w:p w14:paraId="6F4A05FA" w14:textId="420828E1" w:rsidR="00096259" w:rsidRDefault="00096259" w:rsidP="00107F5C">
      <w:pPr>
        <w:rPr>
          <w:color w:val="2E74B5" w:themeColor="accent1" w:themeShade="BF"/>
        </w:rPr>
      </w:pPr>
    </w:p>
    <w:p w14:paraId="4E150725" w14:textId="17BFF441" w:rsidR="009970B9" w:rsidRPr="009970B9" w:rsidRDefault="009970B9" w:rsidP="00107F5C">
      <w:pPr>
        <w:rPr>
          <w:b/>
        </w:rPr>
      </w:pPr>
      <w:r w:rsidRPr="009970B9">
        <w:rPr>
          <w:b/>
        </w:rPr>
        <w:t xml:space="preserve">ASP2 0_DWH_IVK_7_1_melléklet_v1.0- </w:t>
      </w:r>
      <w:proofErr w:type="spellStart"/>
      <w:r w:rsidRPr="009970B9">
        <w:rPr>
          <w:b/>
        </w:rPr>
        <w:t>ben</w:t>
      </w:r>
      <w:proofErr w:type="spellEnd"/>
      <w:r w:rsidRPr="009970B9">
        <w:rPr>
          <w:b/>
        </w:rPr>
        <w:t xml:space="preserve"> a "Kódértékek" lap biztos, hogy későbbi egyeztetésre szorul, általában az Önkormányzatok bővebb szótárakkal dolgoznak (</w:t>
      </w:r>
      <w:proofErr w:type="spellStart"/>
      <w:r w:rsidRPr="009970B9">
        <w:rPr>
          <w:b/>
        </w:rPr>
        <w:t>pl</w:t>
      </w:r>
      <w:proofErr w:type="spellEnd"/>
      <w:r w:rsidRPr="009970B9">
        <w:rPr>
          <w:b/>
        </w:rPr>
        <w:t xml:space="preserve"> Értékadatok)</w:t>
      </w:r>
    </w:p>
    <w:p w14:paraId="217FC777" w14:textId="77777777" w:rsidR="009970B9" w:rsidRDefault="009970B9" w:rsidP="009970B9">
      <w:pPr>
        <w:rPr>
          <w:color w:val="2E74B5" w:themeColor="accent1" w:themeShade="BF"/>
        </w:rPr>
      </w:pPr>
      <w:r>
        <w:rPr>
          <w:color w:val="2E74B5" w:themeColor="accent1" w:themeShade="BF"/>
        </w:rPr>
        <w:t>Válasz:</w:t>
      </w:r>
    </w:p>
    <w:p w14:paraId="3E13E83D" w14:textId="181EE18F" w:rsidR="009970B9" w:rsidRDefault="009970B9" w:rsidP="009970B9">
      <w:pPr>
        <w:rPr>
          <w:color w:val="2E74B5" w:themeColor="accent1" w:themeShade="BF"/>
        </w:rPr>
      </w:pPr>
      <w:r>
        <w:lastRenderedPageBreak/>
        <w:t xml:space="preserve">    </w:t>
      </w:r>
      <w:r>
        <w:rPr>
          <w:color w:val="2E74B5" w:themeColor="accent1" w:themeShade="BF"/>
        </w:rPr>
        <w:t xml:space="preserve">Csak a rendeletben megállapított kódértékeket tehetjük mindenki számára kötelezővé, a </w:t>
      </w:r>
      <w:proofErr w:type="gramStart"/>
      <w:r>
        <w:rPr>
          <w:color w:val="2E74B5" w:themeColor="accent1" w:themeShade="BF"/>
        </w:rPr>
        <w:t>lokálisan</w:t>
      </w:r>
      <w:proofErr w:type="gramEnd"/>
      <w:r>
        <w:rPr>
          <w:color w:val="2E74B5" w:themeColor="accent1" w:themeShade="BF"/>
        </w:rPr>
        <w:t xml:space="preserve"> kialakított kódok helyett szöveges adatként tudjuk ezeket az értékeket feldolgozni.</w:t>
      </w:r>
    </w:p>
    <w:p w14:paraId="73BFE6BD" w14:textId="300E3EBC" w:rsidR="009970B9" w:rsidRDefault="009970B9" w:rsidP="009970B9">
      <w:pPr>
        <w:rPr>
          <w:color w:val="2E74B5" w:themeColor="accent1" w:themeShade="BF"/>
        </w:rPr>
      </w:pPr>
    </w:p>
    <w:p w14:paraId="2D897968" w14:textId="77890ECB" w:rsidR="00A15C99" w:rsidRDefault="00A15C99" w:rsidP="009970B9">
      <w:pPr>
        <w:rPr>
          <w:b/>
        </w:rPr>
      </w:pPr>
      <w:r w:rsidRPr="00A15C99">
        <w:rPr>
          <w:b/>
        </w:rPr>
        <w:t xml:space="preserve">ASP2_DWH_IVK_interfész </w:t>
      </w:r>
      <w:proofErr w:type="gramStart"/>
      <w:r w:rsidRPr="00A15C99">
        <w:rPr>
          <w:b/>
        </w:rPr>
        <w:t>specifikáció_véleményezésre</w:t>
      </w:r>
      <w:proofErr w:type="gramEnd"/>
      <w:r w:rsidRPr="00A15C99">
        <w:rPr>
          <w:b/>
        </w:rPr>
        <w:t>_1.0 dokumentum 1.3 Elvégzendő ellenőrzések pontban hivatkozott fájlt nem kaptuk meg, nem volt mellékelve</w:t>
      </w:r>
    </w:p>
    <w:p w14:paraId="0F0262DD" w14:textId="71026A07" w:rsidR="00A15C99" w:rsidRDefault="00A15C99" w:rsidP="00A15C99">
      <w:pPr>
        <w:rPr>
          <w:color w:val="2E74B5" w:themeColor="accent1" w:themeShade="BF"/>
        </w:rPr>
      </w:pPr>
      <w:r>
        <w:rPr>
          <w:color w:val="2E74B5" w:themeColor="accent1" w:themeShade="BF"/>
        </w:rPr>
        <w:t>Válasz:</w:t>
      </w:r>
    </w:p>
    <w:p w14:paraId="6009810C" w14:textId="03253FE9" w:rsidR="00A15C99" w:rsidRDefault="00A15C99" w:rsidP="00A15C99">
      <w:pPr>
        <w:rPr>
          <w:color w:val="2E74B5" w:themeColor="accent1" w:themeShade="BF"/>
        </w:rPr>
      </w:pPr>
      <w:r>
        <w:t xml:space="preserve">    </w:t>
      </w:r>
      <w:r>
        <w:rPr>
          <w:color w:val="2E74B5" w:themeColor="accent1" w:themeShade="BF"/>
        </w:rPr>
        <w:t>Pótoljuk a következő kiküldéssel.</w:t>
      </w:r>
    </w:p>
    <w:p w14:paraId="47117056" w14:textId="3DA6D2C9" w:rsidR="00A15C99" w:rsidRDefault="00A15C99" w:rsidP="00A15C99">
      <w:pPr>
        <w:rPr>
          <w:color w:val="2E74B5" w:themeColor="accent1" w:themeShade="BF"/>
        </w:rPr>
      </w:pPr>
    </w:p>
    <w:p w14:paraId="16D303CC" w14:textId="77777777" w:rsidR="00A15C99" w:rsidRPr="00A15C99" w:rsidRDefault="00A15C99" w:rsidP="00A15C99">
      <w:pPr>
        <w:rPr>
          <w:b/>
        </w:rPr>
      </w:pPr>
      <w:r w:rsidRPr="00A15C99">
        <w:rPr>
          <w:b/>
        </w:rPr>
        <w:t>Amíg az utolsó feladott csomag nem helyes, nincs elfogadva, addig nincs értelme újabb csomagot generálni, küldeni.</w:t>
      </w:r>
    </w:p>
    <w:p w14:paraId="43F13034" w14:textId="384578D5" w:rsidR="00A15C99" w:rsidRPr="00A15C99" w:rsidRDefault="00A15C99" w:rsidP="00A15C99">
      <w:pPr>
        <w:rPr>
          <w:b/>
        </w:rPr>
      </w:pPr>
      <w:r w:rsidRPr="00A15C99">
        <w:rPr>
          <w:b/>
        </w:rPr>
        <w:t xml:space="preserve">  A leírásban ne egyértelmű "A legutóbbi átadás óta</w:t>
      </w:r>
      <w:proofErr w:type="gramStart"/>
      <w:r w:rsidRPr="00A15C99">
        <w:rPr>
          <w:b/>
        </w:rPr>
        <w:t>...</w:t>
      </w:r>
      <w:proofErr w:type="gramEnd"/>
      <w:r w:rsidRPr="00A15C99">
        <w:rPr>
          <w:b/>
        </w:rPr>
        <w:t>" inkább "A legutóbbi HELYES átadás óta..."</w:t>
      </w:r>
    </w:p>
    <w:p w14:paraId="09CF7A07" w14:textId="77777777" w:rsidR="00A15C99" w:rsidRDefault="00A15C99" w:rsidP="009970B9">
      <w:pPr>
        <w:rPr>
          <w:color w:val="2E74B5" w:themeColor="accent1" w:themeShade="BF"/>
        </w:rPr>
      </w:pPr>
    </w:p>
    <w:p w14:paraId="29D26946" w14:textId="77777777" w:rsidR="00A15C99" w:rsidRDefault="00A15C99" w:rsidP="00A15C99">
      <w:pPr>
        <w:rPr>
          <w:color w:val="2E74B5" w:themeColor="accent1" w:themeShade="BF"/>
        </w:rPr>
      </w:pPr>
      <w:r>
        <w:rPr>
          <w:color w:val="2E74B5" w:themeColor="accent1" w:themeShade="BF"/>
        </w:rPr>
        <w:t>Válasz:</w:t>
      </w:r>
    </w:p>
    <w:p w14:paraId="081D5B9B" w14:textId="733004CE" w:rsidR="00A15C99" w:rsidRDefault="00A15C99" w:rsidP="00A15C99">
      <w:pPr>
        <w:rPr>
          <w:color w:val="2E74B5" w:themeColor="accent1" w:themeShade="BF"/>
        </w:rPr>
      </w:pPr>
      <w:r>
        <w:t xml:space="preserve">    </w:t>
      </w:r>
      <w:r>
        <w:rPr>
          <w:color w:val="2E74B5" w:themeColor="accent1" w:themeShade="BF"/>
        </w:rPr>
        <w:t>Javítjuk a mondatot.</w:t>
      </w:r>
    </w:p>
    <w:p w14:paraId="1435396A" w14:textId="58E8649C" w:rsidR="00A15C99" w:rsidRDefault="00A15C99" w:rsidP="00A15C99">
      <w:pPr>
        <w:rPr>
          <w:color w:val="2E74B5" w:themeColor="accent1" w:themeShade="BF"/>
        </w:rPr>
      </w:pPr>
    </w:p>
    <w:p w14:paraId="66688AFD" w14:textId="75131BDA" w:rsidR="00A15C99" w:rsidRDefault="00846F5E" w:rsidP="00A15C99">
      <w:pPr>
        <w:rPr>
          <w:color w:val="2E74B5" w:themeColor="accent1" w:themeShade="BF"/>
        </w:rPr>
      </w:pPr>
      <w:r w:rsidRPr="00846F5E">
        <w:rPr>
          <w:b/>
        </w:rPr>
        <w:t>Milyen riportokat és kinek kell készíteni?</w:t>
      </w:r>
    </w:p>
    <w:p w14:paraId="10574B61" w14:textId="39C719B3" w:rsidR="00846F5E" w:rsidRDefault="00846F5E" w:rsidP="00846F5E">
      <w:pPr>
        <w:rPr>
          <w:color w:val="2E74B5" w:themeColor="accent1" w:themeShade="BF"/>
        </w:rPr>
      </w:pPr>
      <w:r>
        <w:rPr>
          <w:color w:val="2E74B5" w:themeColor="accent1" w:themeShade="BF"/>
        </w:rPr>
        <w:t>Válasz:</w:t>
      </w:r>
    </w:p>
    <w:p w14:paraId="7FF37471" w14:textId="7A727BF9" w:rsidR="00846F5E" w:rsidRDefault="00846F5E" w:rsidP="00846F5E">
      <w:pPr>
        <w:rPr>
          <w:color w:val="2E74B5" w:themeColor="accent1" w:themeShade="BF"/>
        </w:rPr>
      </w:pPr>
      <w:r>
        <w:t xml:space="preserve">    </w:t>
      </w:r>
      <w:r>
        <w:rPr>
          <w:color w:val="2E74B5" w:themeColor="accent1" w:themeShade="BF"/>
        </w:rPr>
        <w:t xml:space="preserve">Az </w:t>
      </w:r>
      <w:proofErr w:type="spellStart"/>
      <w:r>
        <w:rPr>
          <w:color w:val="2E74B5" w:themeColor="accent1" w:themeShade="BF"/>
        </w:rPr>
        <w:t>adattárház</w:t>
      </w:r>
      <w:proofErr w:type="spellEnd"/>
      <w:r>
        <w:rPr>
          <w:color w:val="2E74B5" w:themeColor="accent1" w:themeShade="BF"/>
        </w:rPr>
        <w:t xml:space="preserve"> a szakrendszerek forrásadatait kéri be és a projekt későbbi fázisaiban fognak riportok készülni. </w:t>
      </w:r>
      <w:r w:rsidR="00B53535">
        <w:rPr>
          <w:color w:val="2E74B5" w:themeColor="accent1" w:themeShade="BF"/>
        </w:rPr>
        <w:t>Általában</w:t>
      </w:r>
      <w:r>
        <w:rPr>
          <w:color w:val="2E74B5" w:themeColor="accent1" w:themeShade="BF"/>
        </w:rPr>
        <w:t xml:space="preserve"> </w:t>
      </w:r>
      <w:r w:rsidR="00CA4902">
        <w:rPr>
          <w:color w:val="2E74B5" w:themeColor="accent1" w:themeShade="BF"/>
        </w:rPr>
        <w:t xml:space="preserve">nem </w:t>
      </w:r>
      <w:r>
        <w:rPr>
          <w:color w:val="2E74B5" w:themeColor="accent1" w:themeShade="BF"/>
        </w:rPr>
        <w:t>kérünk riportokat a szakrendszerektől</w:t>
      </w:r>
      <w:r w:rsidR="00B53535">
        <w:rPr>
          <w:color w:val="2E74B5" w:themeColor="accent1" w:themeShade="BF"/>
        </w:rPr>
        <w:t xml:space="preserve"> csak kivételes esetben</w:t>
      </w:r>
      <w:r>
        <w:rPr>
          <w:color w:val="2E74B5" w:themeColor="accent1" w:themeShade="BF"/>
        </w:rPr>
        <w:t>.</w:t>
      </w:r>
    </w:p>
    <w:p w14:paraId="7B656078" w14:textId="52196542" w:rsidR="00846F5E" w:rsidRDefault="00846F5E" w:rsidP="00846F5E">
      <w:pPr>
        <w:rPr>
          <w:color w:val="2E74B5" w:themeColor="accent1" w:themeShade="BF"/>
        </w:rPr>
      </w:pPr>
    </w:p>
    <w:p w14:paraId="334E7C01" w14:textId="7B26EF44" w:rsidR="00AF6318" w:rsidRPr="00AF6318" w:rsidRDefault="00AF6318" w:rsidP="00846F5E">
      <w:pPr>
        <w:rPr>
          <w:b/>
        </w:rPr>
      </w:pPr>
      <w:r w:rsidRPr="00AF6318">
        <w:rPr>
          <w:b/>
        </w:rPr>
        <w:t>Fejlesztői oldalon mi a teendő a "</w:t>
      </w:r>
      <w:proofErr w:type="spellStart"/>
      <w:r w:rsidRPr="00AF6318">
        <w:rPr>
          <w:b/>
        </w:rPr>
        <w:t>reperszonalizációval</w:t>
      </w:r>
      <w:proofErr w:type="spellEnd"/>
      <w:r w:rsidRPr="00AF6318">
        <w:rPr>
          <w:b/>
        </w:rPr>
        <w:t>"?</w:t>
      </w:r>
    </w:p>
    <w:p w14:paraId="1B9339A0" w14:textId="77777777" w:rsidR="00AF6318" w:rsidRDefault="00AF6318" w:rsidP="00AF6318">
      <w:pPr>
        <w:rPr>
          <w:color w:val="2E74B5" w:themeColor="accent1" w:themeShade="BF"/>
        </w:rPr>
      </w:pPr>
      <w:r>
        <w:rPr>
          <w:color w:val="2E74B5" w:themeColor="accent1" w:themeShade="BF"/>
        </w:rPr>
        <w:t>Válasz:</w:t>
      </w:r>
    </w:p>
    <w:p w14:paraId="7551F98A" w14:textId="77777777" w:rsidR="0030749C" w:rsidRDefault="00AF6318" w:rsidP="00AF6318">
      <w:pPr>
        <w:rPr>
          <w:color w:val="2E74B5" w:themeColor="accent1" w:themeShade="BF"/>
        </w:rPr>
      </w:pPr>
      <w:r>
        <w:t xml:space="preserve">    </w:t>
      </w:r>
      <w:r>
        <w:rPr>
          <w:color w:val="2E74B5" w:themeColor="accent1" w:themeShade="BF"/>
        </w:rPr>
        <w:t xml:space="preserve">Az adattárházba töltött </w:t>
      </w:r>
      <w:proofErr w:type="spellStart"/>
      <w:r>
        <w:rPr>
          <w:color w:val="2E74B5" w:themeColor="accent1" w:themeShade="BF"/>
        </w:rPr>
        <w:t>deperszonalizált</w:t>
      </w:r>
      <w:proofErr w:type="spellEnd"/>
      <w:r>
        <w:rPr>
          <w:color w:val="2E74B5" w:themeColor="accent1" w:themeShade="BF"/>
        </w:rPr>
        <w:t xml:space="preserve"> adatok megjelenhetnek a felhasználók által készített vagy futtatott riportokban. Ezeket az adatok adatgazdái a </w:t>
      </w:r>
      <w:proofErr w:type="spellStart"/>
      <w:r>
        <w:rPr>
          <w:color w:val="2E74B5" w:themeColor="accent1" w:themeShade="BF"/>
        </w:rPr>
        <w:t>deperszonalizációs</w:t>
      </w:r>
      <w:proofErr w:type="spellEnd"/>
      <w:r>
        <w:rPr>
          <w:color w:val="2E74B5" w:themeColor="accent1" w:themeShade="BF"/>
        </w:rPr>
        <w:t xml:space="preserve"> kulcsok birtokában vissza tudják ezeket az adatokat állítani eredeti formájukban. Pl. egy riport adatait ki</w:t>
      </w:r>
      <w:proofErr w:type="gramStart"/>
      <w:r>
        <w:rPr>
          <w:color w:val="2E74B5" w:themeColor="accent1" w:themeShade="BF"/>
        </w:rPr>
        <w:t>exportálva</w:t>
      </w:r>
      <w:proofErr w:type="gramEnd"/>
      <w:r>
        <w:rPr>
          <w:color w:val="2E74B5" w:themeColor="accent1" w:themeShade="BF"/>
        </w:rPr>
        <w:t xml:space="preserve"> azok lokálisan megjeleníthetők a tényleges személyes adatokkal. Az </w:t>
      </w:r>
      <w:proofErr w:type="spellStart"/>
      <w:r>
        <w:rPr>
          <w:color w:val="2E74B5" w:themeColor="accent1" w:themeShade="BF"/>
        </w:rPr>
        <w:t>adattárház</w:t>
      </w:r>
      <w:proofErr w:type="spellEnd"/>
      <w:r>
        <w:rPr>
          <w:color w:val="2E74B5" w:themeColor="accent1" w:themeShade="BF"/>
        </w:rPr>
        <w:t xml:space="preserve"> egyébként semmilyen feladatot </w:t>
      </w:r>
      <w:r w:rsidR="007E3436">
        <w:rPr>
          <w:color w:val="2E74B5" w:themeColor="accent1" w:themeShade="BF"/>
        </w:rPr>
        <w:t xml:space="preserve">nem ró a fejlesztőkre a </w:t>
      </w:r>
      <w:proofErr w:type="spellStart"/>
      <w:r w:rsidR="007E3436">
        <w:rPr>
          <w:color w:val="2E74B5" w:themeColor="accent1" w:themeShade="BF"/>
        </w:rPr>
        <w:t>reperszonalizációt</w:t>
      </w:r>
      <w:proofErr w:type="spellEnd"/>
      <w:r w:rsidR="007E3436">
        <w:rPr>
          <w:color w:val="2E74B5" w:themeColor="accent1" w:themeShade="BF"/>
        </w:rPr>
        <w:t xml:space="preserve"> illetően ez egy </w:t>
      </w:r>
      <w:proofErr w:type="gramStart"/>
      <w:r w:rsidR="007E3436">
        <w:rPr>
          <w:color w:val="2E74B5" w:themeColor="accent1" w:themeShade="BF"/>
        </w:rPr>
        <w:t>lehetőség</w:t>
      </w:r>
      <w:proofErr w:type="gramEnd"/>
      <w:r w:rsidR="007E3436">
        <w:rPr>
          <w:color w:val="2E74B5" w:themeColor="accent1" w:themeShade="BF"/>
        </w:rPr>
        <w:t xml:space="preserve"> ha valamilyen okból szükség volna az adatok visszaállítására.</w:t>
      </w:r>
      <w:r w:rsidR="002C5FAD">
        <w:rPr>
          <w:color w:val="2E74B5" w:themeColor="accent1" w:themeShade="BF"/>
        </w:rPr>
        <w:t xml:space="preserve"> Részleteseb leírás a „</w:t>
      </w:r>
      <w:proofErr w:type="spellStart"/>
      <w:r w:rsidR="002C5FAD" w:rsidRPr="002C5FAD">
        <w:rPr>
          <w:color w:val="2E74B5" w:themeColor="accent1" w:themeShade="BF"/>
        </w:rPr>
        <w:t>ASP_Deperszonalizáció_ismertető_Interfészes</w:t>
      </w:r>
      <w:proofErr w:type="spellEnd"/>
      <w:r w:rsidR="002C5FAD" w:rsidRPr="002C5FAD">
        <w:rPr>
          <w:color w:val="2E74B5" w:themeColor="accent1" w:themeShade="BF"/>
        </w:rPr>
        <w:t xml:space="preserve"> önkormányzatoknak.docx</w:t>
      </w:r>
      <w:r w:rsidR="002C5FAD">
        <w:rPr>
          <w:color w:val="2E74B5" w:themeColor="accent1" w:themeShade="BF"/>
        </w:rPr>
        <w:t xml:space="preserve">” </w:t>
      </w:r>
      <w:proofErr w:type="gramStart"/>
      <w:r w:rsidR="002C5FAD">
        <w:rPr>
          <w:color w:val="2E74B5" w:themeColor="accent1" w:themeShade="BF"/>
        </w:rPr>
        <w:t>dokumentumban</w:t>
      </w:r>
      <w:proofErr w:type="gramEnd"/>
      <w:r w:rsidR="002C5FAD">
        <w:rPr>
          <w:color w:val="2E74B5" w:themeColor="accent1" w:themeShade="BF"/>
        </w:rPr>
        <w:t xml:space="preserve"> található.</w:t>
      </w:r>
    </w:p>
    <w:p w14:paraId="5C4AAF5E" w14:textId="77777777" w:rsidR="0030749C" w:rsidRDefault="0030749C" w:rsidP="00AF6318">
      <w:pPr>
        <w:rPr>
          <w:color w:val="2E74B5" w:themeColor="accent1" w:themeShade="BF"/>
        </w:rPr>
      </w:pPr>
    </w:p>
    <w:p w14:paraId="0A94637B" w14:textId="77777777" w:rsidR="0089508A" w:rsidRDefault="0089508A" w:rsidP="00AF6318">
      <w:pPr>
        <w:rPr>
          <w:color w:val="2E74B5" w:themeColor="accent1" w:themeShade="BF"/>
        </w:rPr>
      </w:pPr>
    </w:p>
    <w:p w14:paraId="0020E99B" w14:textId="5B6D3AC7" w:rsidR="00AF6318" w:rsidRDefault="0089508A" w:rsidP="00AF6318">
      <w:pPr>
        <w:rPr>
          <w:color w:val="2E74B5" w:themeColor="accent1" w:themeShade="BF"/>
        </w:rPr>
      </w:pPr>
      <w:r w:rsidRPr="0089508A">
        <w:rPr>
          <w:b/>
        </w:rPr>
        <w:t>Az R20 sor külön tulajdon forgalomképessége helyett közös tulajdon forgalomképessége megnevezésű sort tartalmaz</w:t>
      </w:r>
      <w:r w:rsidR="002C5FAD">
        <w:rPr>
          <w:color w:val="2E74B5" w:themeColor="accent1" w:themeShade="BF"/>
        </w:rPr>
        <w:t xml:space="preserve"> </w:t>
      </w:r>
      <w:r w:rsidR="00AF6318">
        <w:rPr>
          <w:color w:val="2E74B5" w:themeColor="accent1" w:themeShade="BF"/>
        </w:rPr>
        <w:t xml:space="preserve"> </w:t>
      </w:r>
    </w:p>
    <w:p w14:paraId="5EF12921" w14:textId="77777777" w:rsidR="00B36E9D" w:rsidRDefault="00AF6318" w:rsidP="00AF6318">
      <w:pPr>
        <w:rPr>
          <w:color w:val="2E74B5" w:themeColor="accent1" w:themeShade="BF"/>
        </w:rPr>
      </w:pPr>
      <w:r>
        <w:rPr>
          <w:color w:val="2E74B5" w:themeColor="accent1" w:themeShade="BF"/>
        </w:rPr>
        <w:t xml:space="preserve"> </w:t>
      </w:r>
    </w:p>
    <w:p w14:paraId="7A166C7D" w14:textId="43F66799" w:rsidR="00AF6318" w:rsidRDefault="0089508A" w:rsidP="00AF6318">
      <w:pPr>
        <w:rPr>
          <w:color w:val="2E74B5" w:themeColor="accent1" w:themeShade="BF"/>
        </w:rPr>
      </w:pPr>
      <w:r>
        <w:rPr>
          <w:color w:val="2E74B5" w:themeColor="accent1" w:themeShade="BF"/>
        </w:rPr>
        <w:lastRenderedPageBreak/>
        <w:t>Válasz:</w:t>
      </w:r>
    </w:p>
    <w:p w14:paraId="06E415B7" w14:textId="77777777" w:rsidR="0089508A" w:rsidRDefault="0089508A" w:rsidP="00AF6318">
      <w:pPr>
        <w:rPr>
          <w:color w:val="2E74B5" w:themeColor="accent1" w:themeShade="BF"/>
        </w:rPr>
      </w:pPr>
      <w:r>
        <w:rPr>
          <w:color w:val="2E74B5" w:themeColor="accent1" w:themeShade="BF"/>
        </w:rPr>
        <w:t xml:space="preserve">A kormányrendeletben szereplő </w:t>
      </w:r>
      <w:proofErr w:type="spellStart"/>
      <w:r>
        <w:rPr>
          <w:color w:val="2E74B5" w:themeColor="accent1" w:themeShade="BF"/>
        </w:rPr>
        <w:t>definiciót</w:t>
      </w:r>
      <w:proofErr w:type="spellEnd"/>
      <w:r>
        <w:rPr>
          <w:color w:val="2E74B5" w:themeColor="accent1" w:themeShade="BF"/>
        </w:rPr>
        <w:t xml:space="preserve"> használtuk: </w:t>
      </w:r>
    </w:p>
    <w:p w14:paraId="038BEDFF" w14:textId="0AF2BC25" w:rsidR="0089508A" w:rsidRPr="0089508A" w:rsidRDefault="0089508A" w:rsidP="00AF6318">
      <w:pPr>
        <w:rPr>
          <w:color w:val="2E74B5" w:themeColor="accent1" w:themeShade="BF"/>
        </w:rPr>
      </w:pPr>
      <w:proofErr w:type="gramStart"/>
      <w:r>
        <w:rPr>
          <w:color w:val="2E74B5" w:themeColor="accent1" w:themeShade="BF"/>
        </w:rPr>
        <w:t>R19 :</w:t>
      </w:r>
      <w:proofErr w:type="gramEnd"/>
      <w:r>
        <w:rPr>
          <w:color w:val="2E74B5" w:themeColor="accent1" w:themeShade="BF"/>
        </w:rPr>
        <w:t xml:space="preserve">  </w:t>
      </w:r>
      <w:r w:rsidRPr="0089508A">
        <w:rPr>
          <w:color w:val="2E74B5" w:themeColor="accent1" w:themeShade="BF"/>
        </w:rPr>
        <w:t>A külön tulajdon rendeltetése:</w:t>
      </w:r>
    </w:p>
    <w:p w14:paraId="669AD5AA" w14:textId="2C737953" w:rsidR="0089508A" w:rsidRPr="0089508A" w:rsidRDefault="0089508A" w:rsidP="00AF6318">
      <w:pPr>
        <w:rPr>
          <w:color w:val="2E74B5" w:themeColor="accent1" w:themeShade="BF"/>
        </w:rPr>
      </w:pPr>
      <w:proofErr w:type="gramStart"/>
      <w:r w:rsidRPr="0089508A">
        <w:rPr>
          <w:color w:val="2E74B5" w:themeColor="accent1" w:themeShade="BF"/>
        </w:rPr>
        <w:t>R20 :</w:t>
      </w:r>
      <w:proofErr w:type="gramEnd"/>
      <w:r w:rsidRPr="0089508A">
        <w:rPr>
          <w:color w:val="2E74B5" w:themeColor="accent1" w:themeShade="BF"/>
        </w:rPr>
        <w:t xml:space="preserve"> - forgalomképessége</w:t>
      </w:r>
    </w:p>
    <w:p w14:paraId="65022510" w14:textId="7EDDC8E1" w:rsidR="0089508A" w:rsidRPr="0089508A" w:rsidRDefault="0089508A" w:rsidP="0089508A">
      <w:r w:rsidRPr="0089508A">
        <w:rPr>
          <w:color w:val="2E74B5" w:themeColor="accent1" w:themeShade="BF"/>
        </w:rPr>
        <w:t xml:space="preserve">Ez alapján az R20 </w:t>
      </w:r>
      <w:proofErr w:type="gramStart"/>
      <w:r w:rsidRPr="0089508A">
        <w:rPr>
          <w:color w:val="2E74B5" w:themeColor="accent1" w:themeShade="BF"/>
        </w:rPr>
        <w:t>mező :</w:t>
      </w:r>
      <w:proofErr w:type="gramEnd"/>
      <w:r w:rsidRPr="0089508A">
        <w:rPr>
          <w:color w:val="2E74B5" w:themeColor="accent1" w:themeShade="BF"/>
        </w:rPr>
        <w:t xml:space="preserve"> A külön tulajdon forgalomképessége</w:t>
      </w:r>
    </w:p>
    <w:p w14:paraId="1991A8BB" w14:textId="77777777" w:rsidR="00AF6318" w:rsidRDefault="00AF6318" w:rsidP="00846F5E">
      <w:pPr>
        <w:rPr>
          <w:color w:val="2E74B5" w:themeColor="accent1" w:themeShade="BF"/>
        </w:rPr>
      </w:pPr>
    </w:p>
    <w:p w14:paraId="3239499D" w14:textId="1BA2539B" w:rsidR="009970B9" w:rsidRDefault="00541C1F" w:rsidP="00107F5C">
      <w:pPr>
        <w:rPr>
          <w:color w:val="2E74B5" w:themeColor="accent1" w:themeShade="BF"/>
        </w:rPr>
      </w:pPr>
      <w:r w:rsidRPr="00541C1F">
        <w:rPr>
          <w:b/>
        </w:rPr>
        <w:t>Az I16 sor tulajdoni hányad jelölésére szolgáló sor hiányzik. Ennek oka, hogy a tulajdon hányadok az I27-es sorban vannak jelölve, amennyiben nincs az I27 sor kitöltve abban az esetben 1/1 a tulajdoni hányad.</w:t>
      </w:r>
    </w:p>
    <w:p w14:paraId="3E0F5832" w14:textId="77777777" w:rsidR="00541C1F" w:rsidRDefault="00541C1F" w:rsidP="00541C1F">
      <w:pPr>
        <w:rPr>
          <w:color w:val="2E74B5" w:themeColor="accent1" w:themeShade="BF"/>
        </w:rPr>
      </w:pPr>
      <w:r>
        <w:rPr>
          <w:color w:val="2E74B5" w:themeColor="accent1" w:themeShade="BF"/>
        </w:rPr>
        <w:t>Válasz:</w:t>
      </w:r>
    </w:p>
    <w:p w14:paraId="797366CD" w14:textId="62D13C5B" w:rsidR="009E37FA" w:rsidRDefault="00541C1F" w:rsidP="00541C1F">
      <w:pPr>
        <w:rPr>
          <w:color w:val="2E74B5" w:themeColor="accent1" w:themeShade="BF"/>
        </w:rPr>
      </w:pPr>
      <w:r>
        <w:t xml:space="preserve">    </w:t>
      </w:r>
      <w:r>
        <w:rPr>
          <w:color w:val="2E74B5" w:themeColor="accent1" w:themeShade="BF"/>
        </w:rPr>
        <w:t xml:space="preserve">Az </w:t>
      </w:r>
      <w:proofErr w:type="spellStart"/>
      <w:r>
        <w:rPr>
          <w:color w:val="2E74B5" w:themeColor="accent1" w:themeShade="BF"/>
        </w:rPr>
        <w:t>adattárház</w:t>
      </w:r>
      <w:proofErr w:type="spellEnd"/>
      <w:r>
        <w:rPr>
          <w:color w:val="2E74B5" w:themeColor="accent1" w:themeShade="BF"/>
        </w:rPr>
        <w:t xml:space="preserve"> a szakrendszerek forrásadatait kéri be és a projekt későbbi fázisaiban fognak riportok készülni. Nem kérünk riportokat a szakrendszerektől.</w:t>
      </w:r>
    </w:p>
    <w:p w14:paraId="100565E6" w14:textId="3A22DF2E" w:rsidR="00C52777" w:rsidRDefault="00C52777" w:rsidP="00541C1F">
      <w:pPr>
        <w:rPr>
          <w:color w:val="2E74B5" w:themeColor="accent1" w:themeShade="BF"/>
        </w:rPr>
      </w:pPr>
    </w:p>
    <w:p w14:paraId="66D8AB25" w14:textId="78B47EB9" w:rsidR="00C52777" w:rsidRDefault="00C52777" w:rsidP="00541C1F">
      <w:pPr>
        <w:rPr>
          <w:b/>
        </w:rPr>
      </w:pPr>
      <w:r w:rsidRPr="00C52777">
        <w:rPr>
          <w:b/>
        </w:rPr>
        <w:t>Az I30-as sor csak évszámot tartalmaz, a Kormányrendeletben igen – nem opció van.</w:t>
      </w:r>
    </w:p>
    <w:p w14:paraId="3E05890B" w14:textId="77777777" w:rsidR="00C52777" w:rsidRDefault="00C52777" w:rsidP="00C52777">
      <w:pPr>
        <w:rPr>
          <w:color w:val="2E74B5" w:themeColor="accent1" w:themeShade="BF"/>
        </w:rPr>
      </w:pPr>
    </w:p>
    <w:p w14:paraId="6601B685" w14:textId="7BCB36E2" w:rsidR="00C52777" w:rsidRDefault="00C52777" w:rsidP="00C52777">
      <w:pPr>
        <w:rPr>
          <w:color w:val="2E74B5" w:themeColor="accent1" w:themeShade="BF"/>
        </w:rPr>
      </w:pPr>
      <w:r>
        <w:rPr>
          <w:color w:val="2E74B5" w:themeColor="accent1" w:themeShade="BF"/>
        </w:rPr>
        <w:t>Válasz:</w:t>
      </w:r>
    </w:p>
    <w:p w14:paraId="5D6659DF" w14:textId="5E98DDC4" w:rsidR="00541C1F" w:rsidRDefault="00C52777" w:rsidP="00C52777">
      <w:pPr>
        <w:rPr>
          <w:color w:val="2E74B5" w:themeColor="accent1" w:themeShade="BF"/>
        </w:rPr>
      </w:pPr>
      <w:r>
        <w:rPr>
          <w:color w:val="2E74B5" w:themeColor="accent1" w:themeShade="BF"/>
        </w:rPr>
        <w:t>Javítjuk.</w:t>
      </w:r>
    </w:p>
    <w:p w14:paraId="29809FB7" w14:textId="467BFE74" w:rsidR="00C52777" w:rsidRDefault="00C52777" w:rsidP="00C52777">
      <w:pPr>
        <w:rPr>
          <w:color w:val="2E74B5" w:themeColor="accent1" w:themeShade="BF"/>
        </w:rPr>
      </w:pPr>
    </w:p>
    <w:p w14:paraId="1DDD9337" w14:textId="6930986D" w:rsidR="00C52777" w:rsidRDefault="00C52777" w:rsidP="00C52777">
      <w:pPr>
        <w:rPr>
          <w:b/>
        </w:rPr>
      </w:pPr>
      <w:r w:rsidRPr="00C52777">
        <w:rPr>
          <w:b/>
        </w:rPr>
        <w:t xml:space="preserve">A V18-as sor nem került </w:t>
      </w:r>
      <w:proofErr w:type="gramStart"/>
      <w:r w:rsidRPr="00C52777">
        <w:rPr>
          <w:b/>
        </w:rPr>
        <w:t>lefejlesztésre</w:t>
      </w:r>
      <w:proofErr w:type="gramEnd"/>
      <w:r w:rsidRPr="00C52777">
        <w:rPr>
          <w:b/>
        </w:rPr>
        <w:t xml:space="preserve"> mert </w:t>
      </w:r>
      <w:r w:rsidR="005468F3">
        <w:rPr>
          <w:b/>
        </w:rPr>
        <w:t>nálunk</w:t>
      </w:r>
      <w:r w:rsidRPr="00C52777">
        <w:rPr>
          <w:b/>
        </w:rPr>
        <w:t xml:space="preserve"> nincs árvízvédelmi műtárgy</w:t>
      </w:r>
      <w:r>
        <w:rPr>
          <w:b/>
        </w:rPr>
        <w:t>.</w:t>
      </w:r>
    </w:p>
    <w:p w14:paraId="301C4D49" w14:textId="3108D333" w:rsidR="00C52777" w:rsidRDefault="00C52777" w:rsidP="00C52777">
      <w:pPr>
        <w:rPr>
          <w:b/>
        </w:rPr>
      </w:pPr>
    </w:p>
    <w:p w14:paraId="6BA7E7D2" w14:textId="77777777" w:rsidR="00C52777" w:rsidRDefault="00C52777" w:rsidP="00C52777">
      <w:pPr>
        <w:rPr>
          <w:color w:val="2E74B5" w:themeColor="accent1" w:themeShade="BF"/>
        </w:rPr>
      </w:pPr>
      <w:r>
        <w:rPr>
          <w:color w:val="2E74B5" w:themeColor="accent1" w:themeShade="BF"/>
        </w:rPr>
        <w:t>Válasz:</w:t>
      </w:r>
    </w:p>
    <w:p w14:paraId="23754E5D" w14:textId="297B8013" w:rsidR="00C52777" w:rsidRDefault="00C52777" w:rsidP="00C52777">
      <w:pPr>
        <w:rPr>
          <w:color w:val="2E74B5" w:themeColor="accent1" w:themeShade="BF"/>
        </w:rPr>
      </w:pPr>
      <w:r>
        <w:rPr>
          <w:color w:val="2E74B5" w:themeColor="accent1" w:themeShade="BF"/>
        </w:rPr>
        <w:t xml:space="preserve">Nem probléma, a feladott </w:t>
      </w:r>
      <w:proofErr w:type="spellStart"/>
      <w:r>
        <w:rPr>
          <w:color w:val="2E74B5" w:themeColor="accent1" w:themeShade="BF"/>
        </w:rPr>
        <w:t>csv</w:t>
      </w:r>
      <w:proofErr w:type="spellEnd"/>
      <w:r>
        <w:rPr>
          <w:color w:val="2E74B5" w:themeColor="accent1" w:themeShade="BF"/>
        </w:rPr>
        <w:t xml:space="preserve"> állományba be kell tenni a V18 oszlopot </w:t>
      </w:r>
      <w:r w:rsidR="006A0CA2">
        <w:rPr>
          <w:color w:val="2E74B5" w:themeColor="accent1" w:themeShade="BF"/>
        </w:rPr>
        <w:t xml:space="preserve">mintha lenne ilyen </w:t>
      </w:r>
      <w:proofErr w:type="gramStart"/>
      <w:r w:rsidR="006A0CA2">
        <w:rPr>
          <w:color w:val="2E74B5" w:themeColor="accent1" w:themeShade="BF"/>
        </w:rPr>
        <w:t>adat</w:t>
      </w:r>
      <w:proofErr w:type="gramEnd"/>
      <w:r w:rsidR="006A0CA2">
        <w:rPr>
          <w:color w:val="2E74B5" w:themeColor="accent1" w:themeShade="BF"/>
        </w:rPr>
        <w:t xml:space="preserve"> de</w:t>
      </w:r>
      <w:r>
        <w:rPr>
          <w:color w:val="2E74B5" w:themeColor="accent1" w:themeShade="BF"/>
        </w:rPr>
        <w:t xml:space="preserve"> üresen kell hagyni.</w:t>
      </w:r>
    </w:p>
    <w:p w14:paraId="3A9B1CAD" w14:textId="01E0D11B" w:rsidR="00C52777" w:rsidRDefault="00C52777" w:rsidP="00C52777">
      <w:pPr>
        <w:rPr>
          <w:b/>
        </w:rPr>
      </w:pPr>
    </w:p>
    <w:p w14:paraId="28C29762" w14:textId="1F1F9D21" w:rsidR="00F41659" w:rsidRDefault="00F41659" w:rsidP="00C52777">
      <w:pPr>
        <w:rPr>
          <w:b/>
        </w:rPr>
      </w:pPr>
      <w:r w:rsidRPr="00F41659">
        <w:rPr>
          <w:b/>
        </w:rPr>
        <w:t>A L lapon a 02 sorból kettő, 1 sor a lakás pontos címe pl. 9999 Budapest, Sáfrány utca 12</w:t>
      </w:r>
      <w:proofErr w:type="gramStart"/>
      <w:r w:rsidRPr="00F41659">
        <w:rPr>
          <w:b/>
        </w:rPr>
        <w:t>.,</w:t>
      </w:r>
      <w:proofErr w:type="gramEnd"/>
      <w:r w:rsidRPr="00F41659">
        <w:rPr>
          <w:b/>
        </w:rPr>
        <w:t xml:space="preserve"> 2 sor ingatlanon belül sor négy mezőre osztva – épület – lépcsőház – emelet – ajtó.</w:t>
      </w:r>
    </w:p>
    <w:p w14:paraId="4E501DCF" w14:textId="77777777" w:rsidR="00C95002" w:rsidRDefault="00C95002" w:rsidP="00C95002">
      <w:pPr>
        <w:rPr>
          <w:color w:val="2E74B5" w:themeColor="accent1" w:themeShade="BF"/>
        </w:rPr>
      </w:pPr>
      <w:r>
        <w:rPr>
          <w:color w:val="2E74B5" w:themeColor="accent1" w:themeShade="BF"/>
        </w:rPr>
        <w:t>Válasz:</w:t>
      </w:r>
    </w:p>
    <w:p w14:paraId="6AA613E2" w14:textId="3BA851EB" w:rsidR="00C95002" w:rsidRDefault="00C95002" w:rsidP="00C95002">
      <w:pPr>
        <w:rPr>
          <w:color w:val="2E74B5" w:themeColor="accent1" w:themeShade="BF"/>
        </w:rPr>
      </w:pPr>
      <w:r>
        <w:rPr>
          <w:color w:val="2E74B5" w:themeColor="accent1" w:themeShade="BF"/>
        </w:rPr>
        <w:t xml:space="preserve">A melléklet </w:t>
      </w:r>
      <w:proofErr w:type="spellStart"/>
      <w:r>
        <w:rPr>
          <w:color w:val="2E74B5" w:themeColor="accent1" w:themeShade="BF"/>
        </w:rPr>
        <w:t>excel</w:t>
      </w:r>
      <w:proofErr w:type="spellEnd"/>
      <w:r>
        <w:rPr>
          <w:color w:val="2E74B5" w:themeColor="accent1" w:themeShade="BF"/>
        </w:rPr>
        <w:t xml:space="preserve"> szerint:  </w:t>
      </w:r>
    </w:p>
    <w:p w14:paraId="435B675B" w14:textId="266D3E30" w:rsidR="00C95002" w:rsidRPr="008C39A8" w:rsidRDefault="00C95002" w:rsidP="00C95002">
      <w:pPr>
        <w:rPr>
          <w:color w:val="2E74B5" w:themeColor="accent1" w:themeShade="BF"/>
        </w:rPr>
      </w:pPr>
      <w:proofErr w:type="gramStart"/>
      <w:r w:rsidRPr="00C95002">
        <w:rPr>
          <w:color w:val="2E74B5" w:themeColor="accent1" w:themeShade="BF"/>
        </w:rPr>
        <w:t>l01</w:t>
      </w:r>
      <w:r w:rsidRPr="008C39A8">
        <w:rPr>
          <w:color w:val="2E74B5" w:themeColor="accent1" w:themeShade="BF"/>
        </w:rPr>
        <w:t xml:space="preserve"> :</w:t>
      </w:r>
      <w:proofErr w:type="gramEnd"/>
      <w:r w:rsidRPr="008C39A8">
        <w:rPr>
          <w:color w:val="2E74B5" w:themeColor="accent1" w:themeShade="BF"/>
        </w:rPr>
        <w:t xml:space="preserve"> </w:t>
      </w:r>
      <w:r w:rsidRPr="00C95002">
        <w:rPr>
          <w:color w:val="2E74B5" w:themeColor="accent1" w:themeShade="BF"/>
        </w:rPr>
        <w:t xml:space="preserve">A lakás postai címe   </w:t>
      </w:r>
    </w:p>
    <w:p w14:paraId="47F77EC5" w14:textId="12701E65" w:rsidR="00C95002" w:rsidRPr="008C39A8" w:rsidRDefault="00C95002" w:rsidP="00C95002">
      <w:pPr>
        <w:rPr>
          <w:color w:val="2E74B5" w:themeColor="accent1" w:themeShade="BF"/>
        </w:rPr>
      </w:pPr>
      <w:proofErr w:type="gramStart"/>
      <w:r w:rsidRPr="008C39A8">
        <w:rPr>
          <w:color w:val="2E74B5" w:themeColor="accent1" w:themeShade="BF"/>
        </w:rPr>
        <w:t>I02 :</w:t>
      </w:r>
      <w:proofErr w:type="gramEnd"/>
      <w:r w:rsidRPr="008C39A8">
        <w:rPr>
          <w:color w:val="2E74B5" w:themeColor="accent1" w:themeShade="BF"/>
        </w:rPr>
        <w:t xml:space="preserve"> </w:t>
      </w:r>
      <w:r w:rsidRPr="00C95002">
        <w:rPr>
          <w:color w:val="2E74B5" w:themeColor="accent1" w:themeShade="BF"/>
        </w:rPr>
        <w:t>Ingatlanon belül épület jele  lépcsőház  emelet ajtó</w:t>
      </w:r>
    </w:p>
    <w:p w14:paraId="2910D05D" w14:textId="67F4CA02" w:rsidR="00C95002" w:rsidRDefault="00C95002" w:rsidP="00C95002">
      <w:pPr>
        <w:rPr>
          <w:color w:val="2E74B5" w:themeColor="accent1" w:themeShade="BF"/>
        </w:rPr>
      </w:pPr>
    </w:p>
    <w:p w14:paraId="34F68A97" w14:textId="712F90DA" w:rsidR="007D0960" w:rsidRDefault="007D0960" w:rsidP="00C95002">
      <w:pPr>
        <w:rPr>
          <w:color w:val="2E74B5" w:themeColor="accent1" w:themeShade="BF"/>
        </w:rPr>
      </w:pPr>
    </w:p>
    <w:p w14:paraId="48D4FEC5" w14:textId="21617294" w:rsidR="007D0960" w:rsidRDefault="007D0960" w:rsidP="00C95002">
      <w:pPr>
        <w:rPr>
          <w:b/>
        </w:rPr>
      </w:pPr>
      <w:r w:rsidRPr="007D0960">
        <w:rPr>
          <w:b/>
        </w:rPr>
        <w:lastRenderedPageBreak/>
        <w:t>147/1992 Kormányrendelet alapján I28-as sorok (i28_kod, i28_nev és i28_cim):</w:t>
      </w:r>
      <w:r w:rsidRPr="007D0960">
        <w:rPr>
          <w:b/>
        </w:rPr>
        <w:br/>
        <w:t xml:space="preserve">„Ha több vagyonkezelője van az ingatlannak, akkor a sorszámozás - helyi igény szerint - tovább folytatható.” A küldött szerkezet viszont csak egy vagyonkezelő megjelölését teszi lehetővé. Mi </w:t>
      </w:r>
      <w:proofErr w:type="gramStart"/>
      <w:r w:rsidRPr="007D0960">
        <w:rPr>
          <w:b/>
        </w:rPr>
        <w:t>legyen</w:t>
      </w:r>
      <w:proofErr w:type="gramEnd"/>
      <w:r w:rsidRPr="007D0960">
        <w:rPr>
          <w:b/>
        </w:rPr>
        <w:t xml:space="preserve"> ha több is van?</w:t>
      </w:r>
    </w:p>
    <w:p w14:paraId="32755D3A" w14:textId="4FF88C00" w:rsidR="007D0960" w:rsidRDefault="007D0960" w:rsidP="00C95002">
      <w:pPr>
        <w:rPr>
          <w:b/>
        </w:rPr>
      </w:pPr>
      <w:r>
        <w:rPr>
          <w:b/>
        </w:rPr>
        <w:t>Az előző</w:t>
      </w:r>
      <w:r w:rsidRPr="007D0960">
        <w:rPr>
          <w:b/>
        </w:rPr>
        <w:t xml:space="preserve"> pontban leírtak az üzemeltetőre is érvényesek.</w:t>
      </w:r>
    </w:p>
    <w:p w14:paraId="0D1FB0D2" w14:textId="77777777" w:rsidR="008C39A8" w:rsidRDefault="008C39A8" w:rsidP="00C95002">
      <w:pPr>
        <w:rPr>
          <w:b/>
        </w:rPr>
      </w:pPr>
    </w:p>
    <w:p w14:paraId="26468089" w14:textId="44496D72" w:rsidR="00A21D3A" w:rsidRPr="008C39A8" w:rsidRDefault="008C39A8" w:rsidP="00C95002">
      <w:pPr>
        <w:rPr>
          <w:color w:val="2E74B5" w:themeColor="accent1" w:themeShade="BF"/>
        </w:rPr>
      </w:pPr>
      <w:r w:rsidRPr="008C39A8">
        <w:rPr>
          <w:color w:val="2E74B5" w:themeColor="accent1" w:themeShade="BF"/>
        </w:rPr>
        <w:t>Válasz:</w:t>
      </w:r>
    </w:p>
    <w:p w14:paraId="0282667F" w14:textId="196F4E10" w:rsidR="00A21D3A" w:rsidRDefault="00A21D3A" w:rsidP="00C95002">
      <w:pPr>
        <w:rPr>
          <w:b/>
        </w:rPr>
      </w:pPr>
      <w:r w:rsidRPr="008C39A8">
        <w:rPr>
          <w:color w:val="2E74B5" w:themeColor="accent1" w:themeShade="BF"/>
        </w:rPr>
        <w:t xml:space="preserve">Ezeket az adatokat </w:t>
      </w:r>
      <w:proofErr w:type="gramStart"/>
      <w:r w:rsidRPr="008C39A8">
        <w:rPr>
          <w:color w:val="2E74B5" w:themeColor="accent1" w:themeShade="BF"/>
        </w:rPr>
        <w:t>kiemeljük</w:t>
      </w:r>
      <w:proofErr w:type="gramEnd"/>
      <w:r w:rsidRPr="008C39A8">
        <w:rPr>
          <w:color w:val="2E74B5" w:themeColor="accent1" w:themeShade="BF"/>
        </w:rPr>
        <w:t xml:space="preserve"> mint </w:t>
      </w:r>
      <w:r w:rsidR="005B2222" w:rsidRPr="008C39A8">
        <w:rPr>
          <w:color w:val="2E74B5" w:themeColor="accent1" w:themeShade="BF"/>
        </w:rPr>
        <w:t xml:space="preserve">az </w:t>
      </w:r>
      <w:proofErr w:type="spellStart"/>
      <w:r w:rsidRPr="008C39A8">
        <w:rPr>
          <w:color w:val="2E74B5" w:themeColor="accent1" w:themeShade="BF"/>
        </w:rPr>
        <w:t>ilap</w:t>
      </w:r>
      <w:proofErr w:type="spellEnd"/>
      <w:r w:rsidRPr="008C39A8">
        <w:rPr>
          <w:color w:val="2E74B5" w:themeColor="accent1" w:themeShade="BF"/>
        </w:rPr>
        <w:t xml:space="preserve"> gyer</w:t>
      </w:r>
      <w:r w:rsidR="005B2222" w:rsidRPr="008C39A8">
        <w:rPr>
          <w:color w:val="2E74B5" w:themeColor="accent1" w:themeShade="BF"/>
        </w:rPr>
        <w:t xml:space="preserve">mek tábláját </w:t>
      </w:r>
      <w:proofErr w:type="spellStart"/>
      <w:r w:rsidR="005B2222" w:rsidRPr="008C39A8">
        <w:rPr>
          <w:color w:val="2E74B5" w:themeColor="accent1" w:themeShade="BF"/>
        </w:rPr>
        <w:t>ilapvagyonkezelok</w:t>
      </w:r>
      <w:proofErr w:type="spellEnd"/>
      <w:r w:rsidR="005B2222" w:rsidRPr="008C39A8">
        <w:rPr>
          <w:color w:val="2E74B5" w:themeColor="accent1" w:themeShade="BF"/>
        </w:rPr>
        <w:t xml:space="preserve"> néven. Ebbe a táblába kell </w:t>
      </w:r>
      <w:proofErr w:type="spellStart"/>
      <w:r w:rsidR="005B2222" w:rsidRPr="008C39A8">
        <w:rPr>
          <w:color w:val="2E74B5" w:themeColor="accent1" w:themeShade="BF"/>
        </w:rPr>
        <w:t>rögziteni</w:t>
      </w:r>
      <w:proofErr w:type="spellEnd"/>
      <w:r w:rsidR="005B2222" w:rsidRPr="008C39A8">
        <w:rPr>
          <w:color w:val="2E74B5" w:themeColor="accent1" w:themeShade="BF"/>
        </w:rPr>
        <w:t xml:space="preserve"> a vagyon kezelőket és az üzemeltetési szolgáltatást ellátókat. A név és cím mezők </w:t>
      </w:r>
      <w:proofErr w:type="spellStart"/>
      <w:r w:rsidR="005B2222" w:rsidRPr="008C39A8">
        <w:rPr>
          <w:color w:val="2E74B5" w:themeColor="accent1" w:themeShade="BF"/>
        </w:rPr>
        <w:t>deperszonalizáltak</w:t>
      </w:r>
      <w:proofErr w:type="spellEnd"/>
      <w:r w:rsidR="005B2222" w:rsidRPr="008C39A8">
        <w:rPr>
          <w:color w:val="2E74B5" w:themeColor="accent1" w:themeShade="BF"/>
        </w:rPr>
        <w:t>, és egy</w:t>
      </w:r>
      <w:r w:rsidR="00A951FA">
        <w:rPr>
          <w:color w:val="2E74B5" w:themeColor="accent1" w:themeShade="BF"/>
        </w:rPr>
        <w:t xml:space="preserve"> külön </w:t>
      </w:r>
      <w:r w:rsidR="005B2222" w:rsidRPr="008C39A8">
        <w:rPr>
          <w:color w:val="2E74B5" w:themeColor="accent1" w:themeShade="BF"/>
        </w:rPr>
        <w:t>oszlopban azt kell megadni</w:t>
      </w:r>
      <w:r w:rsidR="00A951FA">
        <w:rPr>
          <w:color w:val="2E74B5" w:themeColor="accent1" w:themeShade="BF"/>
        </w:rPr>
        <w:t>,</w:t>
      </w:r>
      <w:r w:rsidR="005B2222" w:rsidRPr="008C39A8">
        <w:rPr>
          <w:color w:val="2E74B5" w:themeColor="accent1" w:themeShade="BF"/>
        </w:rPr>
        <w:t xml:space="preserve"> hogy vagyonkezelő</w:t>
      </w:r>
      <w:r w:rsidR="00A951FA">
        <w:rPr>
          <w:color w:val="2E74B5" w:themeColor="accent1" w:themeShade="BF"/>
        </w:rPr>
        <w:t>ről</w:t>
      </w:r>
      <w:r w:rsidR="005B2222" w:rsidRPr="008C39A8">
        <w:rPr>
          <w:color w:val="2E74B5" w:themeColor="accent1" w:themeShade="BF"/>
        </w:rPr>
        <w:t xml:space="preserve"> vagy üzemeltetőről van-e szó.</w:t>
      </w:r>
    </w:p>
    <w:p w14:paraId="6FF05890" w14:textId="7282901C" w:rsidR="008C39A8" w:rsidRDefault="008C39A8" w:rsidP="00C95002">
      <w:pPr>
        <w:rPr>
          <w:b/>
        </w:rPr>
      </w:pPr>
    </w:p>
    <w:p w14:paraId="15DF6F7F" w14:textId="2BA8E681" w:rsidR="008C39A8" w:rsidRDefault="008C39A8" w:rsidP="00C95002">
      <w:pPr>
        <w:rPr>
          <w:b/>
        </w:rPr>
      </w:pPr>
      <w:r w:rsidRPr="008C39A8">
        <w:rPr>
          <w:b/>
        </w:rPr>
        <w:t>I17 mező: a 30-tól szereplő kódok a 147/1992-ben nem szerepelnek. Alkalmazásuk kötelező?</w:t>
      </w:r>
    </w:p>
    <w:p w14:paraId="4DEF2FE4" w14:textId="77777777" w:rsidR="008C39A8" w:rsidRDefault="008C39A8" w:rsidP="008C39A8">
      <w:pPr>
        <w:rPr>
          <w:color w:val="2E74B5" w:themeColor="accent1" w:themeShade="BF"/>
        </w:rPr>
      </w:pPr>
      <w:r>
        <w:rPr>
          <w:color w:val="2E74B5" w:themeColor="accent1" w:themeShade="BF"/>
        </w:rPr>
        <w:t>Válasz:</w:t>
      </w:r>
    </w:p>
    <w:p w14:paraId="6C0D2F31" w14:textId="7523AFD1" w:rsidR="008C39A8" w:rsidRDefault="008C39A8" w:rsidP="008C39A8">
      <w:pPr>
        <w:rPr>
          <w:color w:val="2E74B5" w:themeColor="accent1" w:themeShade="BF"/>
        </w:rPr>
      </w:pPr>
      <w:r w:rsidRPr="008C39A8">
        <w:rPr>
          <w:color w:val="2E74B5" w:themeColor="accent1" w:themeShade="BF"/>
        </w:rPr>
        <w:t>A kódoknál mindenhol 10-es szorzót alkalmaztunk tehát a törvényben 1-es kód ná</w:t>
      </w:r>
      <w:r>
        <w:rPr>
          <w:color w:val="2E74B5" w:themeColor="accent1" w:themeShade="BF"/>
        </w:rPr>
        <w:t>lunk 10 – kódként jelenik meg. Í</w:t>
      </w:r>
      <w:r w:rsidRPr="008C39A8">
        <w:rPr>
          <w:color w:val="2E74B5" w:themeColor="accent1" w:themeShade="BF"/>
        </w:rPr>
        <w:t>gy a kérdés</w:t>
      </w:r>
      <w:r>
        <w:rPr>
          <w:color w:val="2E74B5" w:themeColor="accent1" w:themeShade="BF"/>
        </w:rPr>
        <w:t>t</w:t>
      </w:r>
      <w:r w:rsidRPr="008C39A8">
        <w:rPr>
          <w:color w:val="2E74B5" w:themeColor="accent1" w:themeShade="BF"/>
        </w:rPr>
        <w:t xml:space="preserve"> úgy </w:t>
      </w:r>
      <w:proofErr w:type="gramStart"/>
      <w:r w:rsidRPr="008C39A8">
        <w:rPr>
          <w:color w:val="2E74B5" w:themeColor="accent1" w:themeShade="BF"/>
        </w:rPr>
        <w:t>értelmezzük</w:t>
      </w:r>
      <w:proofErr w:type="gramEnd"/>
      <w:r w:rsidRPr="008C39A8">
        <w:rPr>
          <w:color w:val="2E74B5" w:themeColor="accent1" w:themeShade="BF"/>
        </w:rPr>
        <w:t xml:space="preserve"> hogy 300-felett nincs </w:t>
      </w:r>
      <w:r w:rsidR="00583FFE">
        <w:rPr>
          <w:color w:val="2E74B5" w:themeColor="accent1" w:themeShade="BF"/>
        </w:rPr>
        <w:t xml:space="preserve">központi </w:t>
      </w:r>
      <w:r w:rsidRPr="008C39A8">
        <w:rPr>
          <w:color w:val="2E74B5" w:themeColor="accent1" w:themeShade="BF"/>
        </w:rPr>
        <w:t xml:space="preserve">kódérték </w:t>
      </w:r>
      <w:r w:rsidR="00583FFE">
        <w:rPr>
          <w:color w:val="2E74B5" w:themeColor="accent1" w:themeShade="BF"/>
        </w:rPr>
        <w:t>ezért felveszünk egy új oszlopot ahova a központi kódértéken túl meglévő lokális „</w:t>
      </w:r>
      <w:r w:rsidR="00583FFE" w:rsidRPr="00583FFE">
        <w:rPr>
          <w:color w:val="2E74B5" w:themeColor="accent1" w:themeShade="BF"/>
        </w:rPr>
        <w:t>Ingatlanra bejegyzett jogok és tények</w:t>
      </w:r>
      <w:r w:rsidR="00583FFE">
        <w:rPr>
          <w:color w:val="2E74B5" w:themeColor="accent1" w:themeShade="BF"/>
        </w:rPr>
        <w:t>” értékeket lehet felvenni szöveges érték formájában.</w:t>
      </w:r>
      <w:r w:rsidR="006A5DA3">
        <w:rPr>
          <w:color w:val="2E74B5" w:themeColor="accent1" w:themeShade="BF"/>
        </w:rPr>
        <w:t xml:space="preserve"> A </w:t>
      </w:r>
      <w:proofErr w:type="gramStart"/>
      <w:r w:rsidR="006A5DA3">
        <w:rPr>
          <w:color w:val="2E74B5" w:themeColor="accent1" w:themeShade="BF"/>
        </w:rPr>
        <w:t>dokumentumokból</w:t>
      </w:r>
      <w:proofErr w:type="gramEnd"/>
      <w:r w:rsidR="006A5DA3">
        <w:rPr>
          <w:color w:val="2E74B5" w:themeColor="accent1" w:themeShade="BF"/>
        </w:rPr>
        <w:t xml:space="preserve"> töröljük a rendeletben nem szereplő kódokat.</w:t>
      </w:r>
    </w:p>
    <w:p w14:paraId="1A8D4E41" w14:textId="39FFE416" w:rsidR="0037341C" w:rsidRPr="0037341C" w:rsidRDefault="0037341C" w:rsidP="008C39A8">
      <w:pPr>
        <w:rPr>
          <w:b/>
        </w:rPr>
      </w:pPr>
    </w:p>
    <w:p w14:paraId="28DDFCFB" w14:textId="7EC5AD46" w:rsidR="0037341C" w:rsidRPr="0037341C" w:rsidRDefault="0037341C" w:rsidP="008C39A8">
      <w:pPr>
        <w:rPr>
          <w:b/>
        </w:rPr>
      </w:pPr>
      <w:r w:rsidRPr="0037341C">
        <w:rPr>
          <w:b/>
        </w:rPr>
        <w:t xml:space="preserve">F07 mező: a „40 - ÖNKORMÁNYZAT </w:t>
      </w:r>
      <w:proofErr w:type="gramStart"/>
      <w:r w:rsidRPr="0037341C">
        <w:rPr>
          <w:b/>
        </w:rPr>
        <w:t>ÉS</w:t>
      </w:r>
      <w:proofErr w:type="gramEnd"/>
      <w:r w:rsidRPr="0037341C">
        <w:rPr>
          <w:b/>
        </w:rPr>
        <w:t xml:space="preserve"> MÁS ÁLTAL KÖZÖSEN BEÉPÍTETT” kód a 147/1992-ben nem szerepel. Alkalmazása kötelező?</w:t>
      </w:r>
    </w:p>
    <w:p w14:paraId="61A02A65" w14:textId="77777777" w:rsidR="0037341C" w:rsidRDefault="0037341C" w:rsidP="0037341C">
      <w:pPr>
        <w:rPr>
          <w:color w:val="2E74B5" w:themeColor="accent1" w:themeShade="BF"/>
        </w:rPr>
      </w:pPr>
      <w:r>
        <w:rPr>
          <w:color w:val="2E74B5" w:themeColor="accent1" w:themeShade="BF"/>
        </w:rPr>
        <w:t>Válasz:</w:t>
      </w:r>
    </w:p>
    <w:p w14:paraId="099FAE52" w14:textId="554E14CB" w:rsidR="008C39A8" w:rsidRDefault="0037341C" w:rsidP="00C95002">
      <w:pPr>
        <w:rPr>
          <w:color w:val="2E74B5" w:themeColor="accent1" w:themeShade="BF"/>
        </w:rPr>
      </w:pPr>
      <w:r>
        <w:rPr>
          <w:color w:val="2E74B5" w:themeColor="accent1" w:themeShade="BF"/>
        </w:rPr>
        <w:t xml:space="preserve">Felveszünk egy új oszlopot az FLAP táblába  </w:t>
      </w:r>
      <w:proofErr w:type="spellStart"/>
      <w:r>
        <w:rPr>
          <w:color w:val="2E74B5" w:themeColor="accent1" w:themeShade="BF"/>
        </w:rPr>
        <w:t>egyeb_beepitettseg</w:t>
      </w:r>
      <w:proofErr w:type="spellEnd"/>
      <w:r>
        <w:rPr>
          <w:color w:val="2E74B5" w:themeColor="accent1" w:themeShade="BF"/>
        </w:rPr>
        <w:t xml:space="preserve"> ahova a központi kódértéken túl meglévő </w:t>
      </w:r>
      <w:proofErr w:type="gramStart"/>
      <w:r>
        <w:rPr>
          <w:color w:val="2E74B5" w:themeColor="accent1" w:themeShade="BF"/>
        </w:rPr>
        <w:t>lokális</w:t>
      </w:r>
      <w:proofErr w:type="gramEnd"/>
      <w:r>
        <w:rPr>
          <w:color w:val="2E74B5" w:themeColor="accent1" w:themeShade="BF"/>
        </w:rPr>
        <w:t xml:space="preserve"> „</w:t>
      </w:r>
      <w:r w:rsidRPr="0037341C">
        <w:rPr>
          <w:color w:val="2E74B5" w:themeColor="accent1" w:themeShade="BF"/>
        </w:rPr>
        <w:t>Beépítettség</w:t>
      </w:r>
      <w:r>
        <w:rPr>
          <w:color w:val="2E74B5" w:themeColor="accent1" w:themeShade="BF"/>
        </w:rPr>
        <w:t>” értékeket lehet felvenni szöveges érték formájában.</w:t>
      </w:r>
      <w:r w:rsidR="006A5DA3">
        <w:rPr>
          <w:color w:val="2E74B5" w:themeColor="accent1" w:themeShade="BF"/>
        </w:rPr>
        <w:t xml:space="preserve"> A </w:t>
      </w:r>
      <w:proofErr w:type="gramStart"/>
      <w:r w:rsidR="006A5DA3">
        <w:rPr>
          <w:color w:val="2E74B5" w:themeColor="accent1" w:themeShade="BF"/>
        </w:rPr>
        <w:t>dokumentumokból</w:t>
      </w:r>
      <w:proofErr w:type="gramEnd"/>
      <w:r w:rsidR="006A5DA3">
        <w:rPr>
          <w:color w:val="2E74B5" w:themeColor="accent1" w:themeShade="BF"/>
        </w:rPr>
        <w:t xml:space="preserve"> töröljük a rendeletben nem szereplő kódokat.</w:t>
      </w:r>
    </w:p>
    <w:p w14:paraId="7507C2DB" w14:textId="74034378" w:rsidR="0037341C" w:rsidRDefault="0037341C" w:rsidP="00C95002">
      <w:pPr>
        <w:rPr>
          <w:color w:val="2E74B5" w:themeColor="accent1" w:themeShade="BF"/>
        </w:rPr>
      </w:pPr>
    </w:p>
    <w:p w14:paraId="1414D16B" w14:textId="77777777" w:rsidR="00A25E15" w:rsidRPr="00A25E15" w:rsidRDefault="00A25E15" w:rsidP="00A25E15">
      <w:pPr>
        <w:rPr>
          <w:b/>
        </w:rPr>
      </w:pPr>
      <w:r w:rsidRPr="00A25E15">
        <w:rPr>
          <w:b/>
        </w:rPr>
        <w:t xml:space="preserve">U2 betétlap: A vonatkozó 147-es rendelet szerint: </w:t>
      </w:r>
    </w:p>
    <w:p w14:paraId="6C0349D0" w14:textId="37B68F71" w:rsidR="00A25E15" w:rsidRDefault="00A25E15" w:rsidP="00A25E15">
      <w:pPr>
        <w:rPr>
          <w:b/>
        </w:rPr>
      </w:pPr>
      <w:r w:rsidRPr="00A25E15">
        <w:rPr>
          <w:b/>
        </w:rPr>
        <w:t>"Az U2 betétlap összesítő betétlap, amelyen az egy helyrajzi számon szakaszonként felvett U1 betétlap adatait lehet összesíteni, illetőleg az önkormányzat döntése alapján az egy vonalhoz tartozó valamennyi helyrajzi szám U1 betétlapján részletezett adatokat lehet összefoglalni. Az U2 betétlapon szereplő adatoknak azonosnak kell lenniük a hozzá tartozó U1 betétlapok összesített adataival, építményjegyzék besorolásuk megegyezik."</w:t>
      </w:r>
      <w:r w:rsidRPr="00A25E15">
        <w:rPr>
          <w:b/>
        </w:rPr>
        <w:br/>
        <w:t>Ez alapján milyen jelentősége van az U2 beküldésének? Összesítő lap a beküldött adatokból előállítható.</w:t>
      </w:r>
    </w:p>
    <w:p w14:paraId="54B08E18" w14:textId="77777777" w:rsidR="00A25E15" w:rsidRDefault="00A25E15" w:rsidP="00A25E15">
      <w:pPr>
        <w:rPr>
          <w:color w:val="2E74B5" w:themeColor="accent1" w:themeShade="BF"/>
        </w:rPr>
      </w:pPr>
      <w:r>
        <w:rPr>
          <w:color w:val="2E74B5" w:themeColor="accent1" w:themeShade="BF"/>
        </w:rPr>
        <w:t>Válasz:</w:t>
      </w:r>
    </w:p>
    <w:p w14:paraId="71A9A722" w14:textId="051529BB" w:rsidR="00A25E15" w:rsidRDefault="00A25E15" w:rsidP="00A25E15">
      <w:pPr>
        <w:rPr>
          <w:b/>
        </w:rPr>
      </w:pPr>
      <w:r>
        <w:rPr>
          <w:color w:val="2E74B5" w:themeColor="accent1" w:themeShade="BF"/>
        </w:rPr>
        <w:t>A 1</w:t>
      </w:r>
      <w:r w:rsidRPr="00A25E15">
        <w:rPr>
          <w:color w:val="2E74B5" w:themeColor="accent1" w:themeShade="BF"/>
        </w:rPr>
        <w:t xml:space="preserve">47/1992. (XI. 6.) Korm. rendelet táblaként hivatkozik az U2 táblára ezért kérjük be. Az adattárházban így </w:t>
      </w:r>
      <w:proofErr w:type="spellStart"/>
      <w:r w:rsidRPr="00A25E15">
        <w:rPr>
          <w:color w:val="2E74B5" w:themeColor="accent1" w:themeShade="BF"/>
        </w:rPr>
        <w:t>adatellenörzésre</w:t>
      </w:r>
      <w:proofErr w:type="spellEnd"/>
      <w:r w:rsidRPr="00A25E15">
        <w:rPr>
          <w:color w:val="2E74B5" w:themeColor="accent1" w:themeShade="BF"/>
        </w:rPr>
        <w:t xml:space="preserve"> használható, esetleg a historikus </w:t>
      </w:r>
      <w:proofErr w:type="gramStart"/>
      <w:r w:rsidRPr="00A25E15">
        <w:rPr>
          <w:color w:val="2E74B5" w:themeColor="accent1" w:themeShade="BF"/>
        </w:rPr>
        <w:t>lekérdezésekhez</w:t>
      </w:r>
      <w:proofErr w:type="gramEnd"/>
      <w:r w:rsidRPr="00A25E15">
        <w:rPr>
          <w:color w:val="2E74B5" w:themeColor="accent1" w:themeShade="BF"/>
        </w:rPr>
        <w:t xml:space="preserve"> ha forrásrendszerből esetleg nem lehet ilyen lekérdezést futtatni.</w:t>
      </w:r>
    </w:p>
    <w:p w14:paraId="34BBD340" w14:textId="77777777" w:rsidR="00A25E15" w:rsidRDefault="00A25E15" w:rsidP="00A25E15">
      <w:pPr>
        <w:rPr>
          <w:color w:val="2E74B5" w:themeColor="accent1" w:themeShade="BF"/>
        </w:rPr>
      </w:pPr>
    </w:p>
    <w:p w14:paraId="22AD8F05" w14:textId="77548070" w:rsidR="0037341C" w:rsidRDefault="0037341C" w:rsidP="00C95002">
      <w:pPr>
        <w:rPr>
          <w:color w:val="2E74B5" w:themeColor="accent1" w:themeShade="BF"/>
        </w:rPr>
      </w:pPr>
    </w:p>
    <w:p w14:paraId="0BFC6E08" w14:textId="63552300" w:rsidR="00EA3AF6" w:rsidRPr="00EA3AF6" w:rsidRDefault="00EA3AF6" w:rsidP="00EA3AF6">
      <w:pPr>
        <w:rPr>
          <w:b/>
        </w:rPr>
      </w:pPr>
      <w:r>
        <w:rPr>
          <w:b/>
        </w:rPr>
        <w:t>„S betétlap”</w:t>
      </w:r>
      <w:r w:rsidRPr="00EA3AF6">
        <w:rPr>
          <w:b/>
        </w:rPr>
        <w:t xml:space="preserve"> medencék:</w:t>
      </w:r>
      <w:r w:rsidRPr="00EA3AF6">
        <w:rPr>
          <w:b/>
        </w:rPr>
        <w:br/>
        <w:t>A rendelet szerint:</w:t>
      </w:r>
      <w:r w:rsidRPr="00EA3AF6">
        <w:rPr>
          <w:b/>
        </w:rPr>
        <w:br/>
        <w:t>„9. sor: A medence típusát a kódjegyzék tartalmazza. Ha egy fürdő területén több medence van, akkor mindegyikről külön-külön kell betétlapot kitölteni.”</w:t>
      </w:r>
    </w:p>
    <w:p w14:paraId="0C469CDC" w14:textId="6E15CEAB" w:rsidR="00EA3AF6" w:rsidRPr="00EA3AF6" w:rsidRDefault="00EA3AF6" w:rsidP="00EA3AF6">
      <w:pPr>
        <w:rPr>
          <w:b/>
        </w:rPr>
      </w:pPr>
      <w:r w:rsidRPr="00EA3AF6">
        <w:rPr>
          <w:b/>
        </w:rPr>
        <w:t xml:space="preserve">A mi rendszerünkben ez medence </w:t>
      </w:r>
      <w:proofErr w:type="spellStart"/>
      <w:r w:rsidRPr="00EA3AF6">
        <w:rPr>
          <w:b/>
        </w:rPr>
        <w:t>allapokkal</w:t>
      </w:r>
      <w:proofErr w:type="spellEnd"/>
      <w:r w:rsidRPr="00EA3AF6">
        <w:rPr>
          <w:b/>
        </w:rPr>
        <w:t xml:space="preserve"> van, hogy egyértelmű legyen hány és milyen medence tartozik az adott ingatlanhoz. Ha ez több S lap akkor a terület, kutak száma, friss vízigény, vízkivételi </w:t>
      </w:r>
      <w:proofErr w:type="gramStart"/>
      <w:r w:rsidRPr="00EA3AF6">
        <w:rPr>
          <w:b/>
        </w:rPr>
        <w:t>kapacitás</w:t>
      </w:r>
      <w:proofErr w:type="gramEnd"/>
      <w:r w:rsidRPr="00EA3AF6">
        <w:rPr>
          <w:b/>
        </w:rPr>
        <w:t xml:space="preserve"> </w:t>
      </w:r>
      <w:proofErr w:type="spellStart"/>
      <w:r w:rsidRPr="00EA3AF6">
        <w:rPr>
          <w:b/>
        </w:rPr>
        <w:t>mezőkkel</w:t>
      </w:r>
      <w:proofErr w:type="spellEnd"/>
      <w:r w:rsidRPr="00EA3AF6">
        <w:rPr>
          <w:b/>
        </w:rPr>
        <w:t xml:space="preserve"> mi legyen? Csak az első „S” lapnál szerepeljen az „I”-n belül vagy mindegyiknél feltüntessük ugyanazt az adatot?</w:t>
      </w:r>
    </w:p>
    <w:p w14:paraId="569A8B42" w14:textId="4DF42C3A" w:rsidR="00A56CE8" w:rsidRDefault="00A56CE8" w:rsidP="00A56CE8">
      <w:pPr>
        <w:rPr>
          <w:color w:val="2E74B5" w:themeColor="accent1" w:themeShade="BF"/>
        </w:rPr>
      </w:pPr>
      <w:r>
        <w:rPr>
          <w:color w:val="2E74B5" w:themeColor="accent1" w:themeShade="BF"/>
        </w:rPr>
        <w:t xml:space="preserve"> </w:t>
      </w:r>
    </w:p>
    <w:p w14:paraId="5507B05A" w14:textId="77777777" w:rsidR="00EA3AF6" w:rsidRDefault="00EA3AF6" w:rsidP="00EA3AF6">
      <w:pPr>
        <w:rPr>
          <w:color w:val="2E74B5" w:themeColor="accent1" w:themeShade="BF"/>
        </w:rPr>
      </w:pPr>
      <w:r>
        <w:rPr>
          <w:color w:val="2E74B5" w:themeColor="accent1" w:themeShade="BF"/>
        </w:rPr>
        <w:t>Válasz:</w:t>
      </w:r>
    </w:p>
    <w:p w14:paraId="23055107" w14:textId="6219E4FD" w:rsidR="00EA3AF6" w:rsidRDefault="00EA3AF6" w:rsidP="00EA3AF6">
      <w:pPr>
        <w:rPr>
          <w:color w:val="2E74B5" w:themeColor="accent1" w:themeShade="BF"/>
        </w:rPr>
      </w:pPr>
      <w:r>
        <w:rPr>
          <w:color w:val="2E74B5" w:themeColor="accent1" w:themeShade="BF"/>
        </w:rPr>
        <w:t xml:space="preserve">Mivel ez </w:t>
      </w:r>
      <w:proofErr w:type="spellStart"/>
      <w:r>
        <w:rPr>
          <w:color w:val="2E74B5" w:themeColor="accent1" w:themeShade="BF"/>
        </w:rPr>
        <w:t>aggregálható</w:t>
      </w:r>
      <w:proofErr w:type="spellEnd"/>
      <w:r>
        <w:rPr>
          <w:color w:val="2E74B5" w:themeColor="accent1" w:themeShade="BF"/>
        </w:rPr>
        <w:t xml:space="preserve"> adat, kérjük, hogy csak egyszer szerepeljen.</w:t>
      </w:r>
    </w:p>
    <w:p w14:paraId="16729B80" w14:textId="45C42BF5" w:rsidR="00AB378D" w:rsidRDefault="00AB378D" w:rsidP="00EA3AF6">
      <w:pPr>
        <w:rPr>
          <w:color w:val="2E74B5" w:themeColor="accent1" w:themeShade="BF"/>
        </w:rPr>
      </w:pPr>
    </w:p>
    <w:p w14:paraId="325A82E6" w14:textId="77777777" w:rsidR="00AB378D" w:rsidRPr="00AB378D" w:rsidRDefault="00AB378D" w:rsidP="00AB378D">
      <w:pPr>
        <w:rPr>
          <w:b/>
        </w:rPr>
      </w:pPr>
      <w:r w:rsidRPr="00AB378D">
        <w:rPr>
          <w:b/>
        </w:rPr>
        <w:t>„O betétlap”:</w:t>
      </w:r>
      <w:r w:rsidRPr="00AB378D">
        <w:rPr>
          <w:b/>
        </w:rPr>
        <w:br/>
        <w:t xml:space="preserve">147/1992: „11. sor: A sor alátörése lehetőséget biztosít arra, hogy az egyéb kiszolgáló létesítmények </w:t>
      </w:r>
      <w:proofErr w:type="gramStart"/>
      <w:r w:rsidRPr="00AB378D">
        <w:rPr>
          <w:b/>
        </w:rPr>
        <w:t>funkció</w:t>
      </w:r>
      <w:proofErr w:type="gramEnd"/>
      <w:r w:rsidRPr="00AB378D">
        <w:rPr>
          <w:b/>
        </w:rPr>
        <w:t xml:space="preserve"> szerint részletezhetők legyenek. Az egyéb kiszolgáló létesítmények, helyiségek lehetnek: kondicionáló terem, szauna, sportbolt, vendéglátás stb. A sorban a </w:t>
      </w:r>
      <w:proofErr w:type="gramStart"/>
      <w:r w:rsidRPr="00AB378D">
        <w:rPr>
          <w:b/>
        </w:rPr>
        <w:t>funkció</w:t>
      </w:r>
      <w:proofErr w:type="gramEnd"/>
      <w:r w:rsidRPr="00AB378D">
        <w:rPr>
          <w:b/>
        </w:rPr>
        <w:t xml:space="preserve"> megnevezése és a területe szerepeltethető.”</w:t>
      </w:r>
      <w:r w:rsidRPr="00AB378D">
        <w:rPr>
          <w:b/>
        </w:rPr>
        <w:br/>
        <w:t>Az Excelben itt csak numerikus mező szerepel. Ezek szerint a „</w:t>
      </w:r>
      <w:proofErr w:type="gramStart"/>
      <w:r w:rsidRPr="00AB378D">
        <w:rPr>
          <w:b/>
        </w:rPr>
        <w:t>funkció</w:t>
      </w:r>
      <w:proofErr w:type="gramEnd"/>
      <w:r w:rsidRPr="00AB378D">
        <w:rPr>
          <w:b/>
        </w:rPr>
        <w:t xml:space="preserve"> megnevezése” nem szükséges? Előfordulhat, hogy 2-nél több kiszolgáló létesítmény </w:t>
      </w:r>
      <w:proofErr w:type="gramStart"/>
      <w:r w:rsidRPr="00AB378D">
        <w:rPr>
          <w:b/>
        </w:rPr>
        <w:t>van</w:t>
      </w:r>
      <w:proofErr w:type="gramEnd"/>
      <w:r w:rsidRPr="00AB378D">
        <w:rPr>
          <w:b/>
        </w:rPr>
        <w:t xml:space="preserve"> az Excelben viszont összesen 2 numerikus mező van o11_1 és o11_2. Mi </w:t>
      </w:r>
      <w:proofErr w:type="gramStart"/>
      <w:r w:rsidRPr="00AB378D">
        <w:rPr>
          <w:b/>
        </w:rPr>
        <w:t>legyen</w:t>
      </w:r>
      <w:proofErr w:type="gramEnd"/>
      <w:r w:rsidRPr="00AB378D">
        <w:rPr>
          <w:b/>
        </w:rPr>
        <w:t xml:space="preserve"> ha kettőnél több kiszolgáló létesítmény van?</w:t>
      </w:r>
    </w:p>
    <w:p w14:paraId="11D72129" w14:textId="77777777" w:rsidR="00AB378D" w:rsidRDefault="00AB378D" w:rsidP="00EA3AF6">
      <w:pPr>
        <w:rPr>
          <w:color w:val="2E74B5" w:themeColor="accent1" w:themeShade="BF"/>
        </w:rPr>
      </w:pPr>
    </w:p>
    <w:p w14:paraId="3F4AF5B1" w14:textId="77777777" w:rsidR="00AB378D" w:rsidRDefault="00AB378D" w:rsidP="00AB378D">
      <w:pPr>
        <w:rPr>
          <w:color w:val="2E74B5" w:themeColor="accent1" w:themeShade="BF"/>
        </w:rPr>
      </w:pPr>
      <w:r>
        <w:rPr>
          <w:color w:val="2E74B5" w:themeColor="accent1" w:themeShade="BF"/>
        </w:rPr>
        <w:t>Válasz:</w:t>
      </w:r>
    </w:p>
    <w:p w14:paraId="111F6511" w14:textId="6229FF79" w:rsidR="00A56CE8" w:rsidRDefault="00AB378D" w:rsidP="00AB378D">
      <w:pPr>
        <w:rPr>
          <w:color w:val="2E74B5" w:themeColor="accent1" w:themeShade="BF"/>
        </w:rPr>
      </w:pPr>
      <w:r>
        <w:rPr>
          <w:color w:val="2E74B5" w:themeColor="accent1" w:themeShade="BF"/>
        </w:rPr>
        <w:t>Kiemeljük egy külön táblába ezeket a mezők</w:t>
      </w:r>
      <w:r w:rsidR="00813142">
        <w:rPr>
          <w:color w:val="2E74B5" w:themeColor="accent1" w:themeShade="BF"/>
        </w:rPr>
        <w:t xml:space="preserve">et </w:t>
      </w:r>
      <w:proofErr w:type="spellStart"/>
      <w:r w:rsidR="00813142">
        <w:rPr>
          <w:color w:val="2E74B5" w:themeColor="accent1" w:themeShade="BF"/>
        </w:rPr>
        <w:t>olapegyebletesitmenyek</w:t>
      </w:r>
      <w:proofErr w:type="spellEnd"/>
      <w:r w:rsidR="00813142">
        <w:rPr>
          <w:color w:val="2E74B5" w:themeColor="accent1" w:themeShade="BF"/>
        </w:rPr>
        <w:t xml:space="preserve"> néven, ahol a </w:t>
      </w:r>
      <w:proofErr w:type="spellStart"/>
      <w:r w:rsidR="00813142" w:rsidRPr="00813142">
        <w:rPr>
          <w:color w:val="2E74B5" w:themeColor="accent1" w:themeShade="BF"/>
        </w:rPr>
        <w:t>letesitmeny_funkcioja</w:t>
      </w:r>
      <w:proofErr w:type="spellEnd"/>
      <w:r w:rsidR="00813142">
        <w:rPr>
          <w:color w:val="2E74B5" w:themeColor="accent1" w:themeShade="BF"/>
        </w:rPr>
        <w:t xml:space="preserve"> és </w:t>
      </w:r>
      <w:r w:rsidR="00813142" w:rsidRPr="00813142">
        <w:rPr>
          <w:color w:val="2E74B5" w:themeColor="accent1" w:themeShade="BF"/>
        </w:rPr>
        <w:t>letesitmeny_terulete_m2</w:t>
      </w:r>
      <w:r w:rsidR="00813142">
        <w:rPr>
          <w:color w:val="2E74B5" w:themeColor="accent1" w:themeShade="BF"/>
        </w:rPr>
        <w:t xml:space="preserve"> </w:t>
      </w:r>
      <w:proofErr w:type="spellStart"/>
      <w:r w:rsidR="00813142">
        <w:rPr>
          <w:color w:val="2E74B5" w:themeColor="accent1" w:themeShade="BF"/>
        </w:rPr>
        <w:t>mezőkbe</w:t>
      </w:r>
      <w:proofErr w:type="spellEnd"/>
      <w:r w:rsidR="00813142">
        <w:rPr>
          <w:color w:val="2E74B5" w:themeColor="accent1" w:themeShade="BF"/>
        </w:rPr>
        <w:t xml:space="preserve"> a létesítmény </w:t>
      </w:r>
      <w:proofErr w:type="gramStart"/>
      <w:r w:rsidR="00813142">
        <w:rPr>
          <w:color w:val="2E74B5" w:themeColor="accent1" w:themeShade="BF"/>
        </w:rPr>
        <w:t>funkcióját</w:t>
      </w:r>
      <w:proofErr w:type="gramEnd"/>
      <w:r w:rsidR="00813142">
        <w:rPr>
          <w:color w:val="2E74B5" w:themeColor="accent1" w:themeShade="BF"/>
        </w:rPr>
        <w:t xml:space="preserve"> és területét is le lehet tárolni.</w:t>
      </w:r>
    </w:p>
    <w:p w14:paraId="003ABCB2" w14:textId="7DD0334D" w:rsidR="000118FD" w:rsidRDefault="000118FD" w:rsidP="00AB378D">
      <w:pPr>
        <w:rPr>
          <w:b/>
        </w:rPr>
      </w:pPr>
    </w:p>
    <w:p w14:paraId="374D1A18" w14:textId="23EECDC8" w:rsidR="00761C6B" w:rsidRDefault="00761C6B" w:rsidP="00AB378D">
      <w:pPr>
        <w:rPr>
          <w:b/>
        </w:rPr>
      </w:pPr>
    </w:p>
    <w:p w14:paraId="1B593AF0" w14:textId="51825B68" w:rsidR="00761C6B" w:rsidRDefault="00761C6B" w:rsidP="00AB378D">
      <w:pPr>
        <w:rPr>
          <w:b/>
        </w:rPr>
      </w:pPr>
      <w:r w:rsidRPr="00761C6B">
        <w:rPr>
          <w:b/>
        </w:rPr>
        <w:t>L27 mező</w:t>
      </w:r>
      <w:r w:rsidRPr="00761C6B">
        <w:rPr>
          <w:b/>
        </w:rPr>
        <w:br/>
        <w:t>Az „</w:t>
      </w:r>
      <w:r>
        <w:rPr>
          <w:b/>
        </w:rPr>
        <w:t>O</w:t>
      </w:r>
      <w:r w:rsidRPr="00427B1F">
        <w:rPr>
          <w:b/>
        </w:rPr>
        <w:t>szlop leírás</w:t>
      </w:r>
      <w:r>
        <w:rPr>
          <w:b/>
        </w:rPr>
        <w:t>”</w:t>
      </w:r>
      <w:r w:rsidRPr="00761C6B">
        <w:rPr>
          <w:b/>
        </w:rPr>
        <w:t xml:space="preserve"> szerint ez „Főzőhelyiség m2” és az </w:t>
      </w:r>
      <w:r w:rsidRPr="00427B1F">
        <w:rPr>
          <w:b/>
        </w:rPr>
        <w:t>Adattípus</w:t>
      </w:r>
      <w:r w:rsidRPr="00761C6B">
        <w:rPr>
          <w:b/>
        </w:rPr>
        <w:t xml:space="preserve"> numerikus, az </w:t>
      </w:r>
      <w:r w:rsidRPr="00427B1F">
        <w:rPr>
          <w:b/>
        </w:rPr>
        <w:t>„Értékkészlet”</w:t>
      </w:r>
      <w:r>
        <w:rPr>
          <w:b/>
        </w:rPr>
        <w:t xml:space="preserve"> </w:t>
      </w:r>
      <w:r w:rsidRPr="00761C6B">
        <w:rPr>
          <w:b/>
        </w:rPr>
        <w:t>szerint viszont „Lásd "Kódértékek fül" L27”. A 147/1992 szerint ez négyzetméter adat.</w:t>
      </w:r>
    </w:p>
    <w:p w14:paraId="10F97542" w14:textId="4D141B99" w:rsidR="00761C6B" w:rsidRDefault="00761C6B" w:rsidP="00AB378D">
      <w:pPr>
        <w:rPr>
          <w:b/>
        </w:rPr>
      </w:pPr>
    </w:p>
    <w:p w14:paraId="4AC2C35C" w14:textId="77777777" w:rsidR="00761C6B" w:rsidRDefault="00761C6B" w:rsidP="00761C6B">
      <w:pPr>
        <w:rPr>
          <w:color w:val="2E74B5" w:themeColor="accent1" w:themeShade="BF"/>
        </w:rPr>
      </w:pPr>
      <w:r>
        <w:rPr>
          <w:color w:val="2E74B5" w:themeColor="accent1" w:themeShade="BF"/>
        </w:rPr>
        <w:t>Válasz:</w:t>
      </w:r>
    </w:p>
    <w:p w14:paraId="1773A662" w14:textId="50C37423" w:rsidR="00761C6B" w:rsidRPr="007D0960" w:rsidRDefault="00761C6B" w:rsidP="00761C6B">
      <w:pPr>
        <w:rPr>
          <w:b/>
        </w:rPr>
      </w:pPr>
      <w:r>
        <w:rPr>
          <w:color w:val="2E74B5" w:themeColor="accent1" w:themeShade="BF"/>
        </w:rPr>
        <w:t>Javítjuk, a mezőbe a négyzetméter értéket kell tölteni.</w:t>
      </w:r>
    </w:p>
    <w:sectPr w:rsidR="00761C6B" w:rsidRPr="007D09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5D669C"/>
    <w:multiLevelType w:val="hybridMultilevel"/>
    <w:tmpl w:val="6592FDEE"/>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5C237100"/>
    <w:multiLevelType w:val="hybridMultilevel"/>
    <w:tmpl w:val="FB5C94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B50"/>
    <w:rsid w:val="000118FD"/>
    <w:rsid w:val="00022AE1"/>
    <w:rsid w:val="00044F07"/>
    <w:rsid w:val="00096259"/>
    <w:rsid w:val="00097809"/>
    <w:rsid w:val="00107F5C"/>
    <w:rsid w:val="00184813"/>
    <w:rsid w:val="00195423"/>
    <w:rsid w:val="00255B50"/>
    <w:rsid w:val="002C5FAD"/>
    <w:rsid w:val="002C7902"/>
    <w:rsid w:val="0030749C"/>
    <w:rsid w:val="00314F95"/>
    <w:rsid w:val="0037341C"/>
    <w:rsid w:val="00454652"/>
    <w:rsid w:val="004C4C02"/>
    <w:rsid w:val="004F4886"/>
    <w:rsid w:val="00541C1F"/>
    <w:rsid w:val="005468F3"/>
    <w:rsid w:val="00583FFE"/>
    <w:rsid w:val="005B2222"/>
    <w:rsid w:val="00657B7E"/>
    <w:rsid w:val="0067722F"/>
    <w:rsid w:val="00680C0B"/>
    <w:rsid w:val="006A0CA2"/>
    <w:rsid w:val="006A5DA3"/>
    <w:rsid w:val="00761C6B"/>
    <w:rsid w:val="00785A72"/>
    <w:rsid w:val="00794AF8"/>
    <w:rsid w:val="007A6A06"/>
    <w:rsid w:val="007B68DD"/>
    <w:rsid w:val="007D0960"/>
    <w:rsid w:val="007E2540"/>
    <w:rsid w:val="007E3436"/>
    <w:rsid w:val="00813142"/>
    <w:rsid w:val="00844FD3"/>
    <w:rsid w:val="00846F5E"/>
    <w:rsid w:val="0089508A"/>
    <w:rsid w:val="008C39A8"/>
    <w:rsid w:val="00946428"/>
    <w:rsid w:val="009970B9"/>
    <w:rsid w:val="009B5595"/>
    <w:rsid w:val="009E37FA"/>
    <w:rsid w:val="00A15C99"/>
    <w:rsid w:val="00A21D3A"/>
    <w:rsid w:val="00A25E15"/>
    <w:rsid w:val="00A45DEE"/>
    <w:rsid w:val="00A56CE8"/>
    <w:rsid w:val="00A951FA"/>
    <w:rsid w:val="00AB378D"/>
    <w:rsid w:val="00AF6318"/>
    <w:rsid w:val="00B36E9D"/>
    <w:rsid w:val="00B53535"/>
    <w:rsid w:val="00B54450"/>
    <w:rsid w:val="00B67F94"/>
    <w:rsid w:val="00B864C9"/>
    <w:rsid w:val="00BD7113"/>
    <w:rsid w:val="00C33116"/>
    <w:rsid w:val="00C52777"/>
    <w:rsid w:val="00C95002"/>
    <w:rsid w:val="00C9746A"/>
    <w:rsid w:val="00CA4902"/>
    <w:rsid w:val="00DF3F22"/>
    <w:rsid w:val="00EA3AF6"/>
    <w:rsid w:val="00F01C6D"/>
    <w:rsid w:val="00F41659"/>
    <w:rsid w:val="00FB5D6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F3BAE"/>
  <w15:chartTrackingRefBased/>
  <w15:docId w15:val="{9353791F-0410-4D70-8402-4D49B4182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255B50"/>
    <w:pPr>
      <w:ind w:left="720"/>
      <w:contextualSpacing/>
    </w:pPr>
  </w:style>
  <w:style w:type="character" w:styleId="Jegyzethivatkozs">
    <w:name w:val="annotation reference"/>
    <w:basedOn w:val="Bekezdsalapbettpusa"/>
    <w:uiPriority w:val="99"/>
    <w:semiHidden/>
    <w:unhideWhenUsed/>
    <w:rsid w:val="00946428"/>
    <w:rPr>
      <w:sz w:val="16"/>
      <w:szCs w:val="16"/>
    </w:rPr>
  </w:style>
  <w:style w:type="paragraph" w:styleId="Jegyzetszveg">
    <w:name w:val="annotation text"/>
    <w:basedOn w:val="Norml"/>
    <w:link w:val="JegyzetszvegChar"/>
    <w:uiPriority w:val="99"/>
    <w:semiHidden/>
    <w:unhideWhenUsed/>
    <w:rsid w:val="00946428"/>
    <w:pPr>
      <w:spacing w:line="240" w:lineRule="auto"/>
    </w:pPr>
    <w:rPr>
      <w:sz w:val="20"/>
      <w:szCs w:val="20"/>
    </w:rPr>
  </w:style>
  <w:style w:type="character" w:customStyle="1" w:styleId="JegyzetszvegChar">
    <w:name w:val="Jegyzetszöveg Char"/>
    <w:basedOn w:val="Bekezdsalapbettpusa"/>
    <w:link w:val="Jegyzetszveg"/>
    <w:uiPriority w:val="99"/>
    <w:semiHidden/>
    <w:rsid w:val="00946428"/>
    <w:rPr>
      <w:sz w:val="20"/>
      <w:szCs w:val="20"/>
    </w:rPr>
  </w:style>
  <w:style w:type="paragraph" w:styleId="Buborkszveg">
    <w:name w:val="Balloon Text"/>
    <w:basedOn w:val="Norml"/>
    <w:link w:val="BuborkszvegChar"/>
    <w:uiPriority w:val="99"/>
    <w:semiHidden/>
    <w:unhideWhenUsed/>
    <w:rsid w:val="00946428"/>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46428"/>
    <w:rPr>
      <w:rFonts w:ascii="Segoe UI" w:hAnsi="Segoe UI" w:cs="Segoe UI"/>
      <w:sz w:val="18"/>
      <w:szCs w:val="18"/>
    </w:rPr>
  </w:style>
  <w:style w:type="character" w:customStyle="1" w:styleId="fontstyle01">
    <w:name w:val="fontstyle01"/>
    <w:basedOn w:val="Bekezdsalapbettpusa"/>
    <w:rsid w:val="00844FD3"/>
    <w:rPr>
      <w:rFonts w:ascii="Calibri" w:hAnsi="Calibri" w:cs="Calibri" w:hint="default"/>
      <w:b/>
      <w:bCs/>
      <w:i w:val="0"/>
      <w:iCs w:val="0"/>
      <w:color w:val="000000"/>
      <w:sz w:val="22"/>
      <w:szCs w:val="22"/>
    </w:rPr>
  </w:style>
  <w:style w:type="character" w:customStyle="1" w:styleId="fontstyle11">
    <w:name w:val="fontstyle11"/>
    <w:basedOn w:val="Bekezdsalapbettpusa"/>
    <w:rsid w:val="00844FD3"/>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85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1221</TotalTime>
  <Pages>6</Pages>
  <Words>1386</Words>
  <Characters>9567</Characters>
  <Application>Microsoft Office Word</Application>
  <DocSecurity>0</DocSecurity>
  <Lines>79</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Pásztor Sándor</dc:creator>
  <cp:keywords/>
  <dc:description/>
  <cp:lastModifiedBy>Fézer Zsolt</cp:lastModifiedBy>
  <cp:revision>21</cp:revision>
  <dcterms:created xsi:type="dcterms:W3CDTF">2018-11-26T15:50:00Z</dcterms:created>
  <dcterms:modified xsi:type="dcterms:W3CDTF">2018-11-28T15:37:00Z</dcterms:modified>
</cp:coreProperties>
</file>